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29"/>
        <w:bidiVisual/>
        <w:tblW w:w="0" w:type="auto"/>
        <w:tblLook w:val="04A0" w:firstRow="1" w:lastRow="0" w:firstColumn="1" w:lastColumn="0" w:noHBand="0" w:noVBand="1"/>
      </w:tblPr>
      <w:tblGrid>
        <w:gridCol w:w="4524"/>
        <w:gridCol w:w="4780"/>
      </w:tblGrid>
      <w:tr w:rsidR="000D12FF" w:rsidRPr="00152D15" w14:paraId="58006B90" w14:textId="77777777" w:rsidTr="000D12FF">
        <w:trPr>
          <w:trHeight w:val="13396"/>
        </w:trPr>
        <w:tc>
          <w:tcPr>
            <w:tcW w:w="4524" w:type="dxa"/>
          </w:tcPr>
          <w:p w14:paraId="204C7376" w14:textId="77777777" w:rsidR="000D12FF" w:rsidRPr="00D839B2" w:rsidRDefault="000D12FF" w:rsidP="000D12FF">
            <w:pPr>
              <w:widowControl w:val="0"/>
              <w:shd w:val="clear" w:color="auto" w:fill="FFFFFF"/>
              <w:autoSpaceDE w:val="0"/>
              <w:autoSpaceDN w:val="0"/>
              <w:bidi/>
              <w:adjustRightInd w:val="0"/>
              <w:spacing w:line="360" w:lineRule="exact"/>
              <w:jc w:val="center"/>
              <w:rPr>
                <w:rFonts w:asciiTheme="minorBidi" w:eastAsia="Times New Roman" w:hAnsiTheme="minorBidi"/>
                <w:b/>
                <w:bCs/>
                <w:sz w:val="28"/>
                <w:szCs w:val="28"/>
                <w:u w:val="single"/>
                <w:rtl/>
                <w:lang w:val="el-GR" w:bidi="ar-AE"/>
              </w:rPr>
            </w:pPr>
            <w:r w:rsidRPr="00D839B2">
              <w:rPr>
                <w:rFonts w:asciiTheme="minorBidi" w:eastAsia="Times New Roman" w:hAnsiTheme="minorBidi"/>
                <w:b/>
                <w:bCs/>
                <w:sz w:val="28"/>
                <w:szCs w:val="28"/>
                <w:u w:val="single"/>
                <w:rtl/>
                <w:lang w:val="el-GR" w:bidi="ar-AE"/>
              </w:rPr>
              <w:t xml:space="preserve">إفصاح توضيحي بشأن </w:t>
            </w:r>
            <w:r w:rsidRPr="00D839B2">
              <w:rPr>
                <w:rFonts w:asciiTheme="minorBidi" w:eastAsia="Times New Roman" w:hAnsiTheme="minorBidi"/>
                <w:b/>
                <w:bCs/>
                <w:sz w:val="28"/>
                <w:szCs w:val="28"/>
                <w:u w:val="single"/>
                <w:rtl/>
                <w:lang w:val="el-GR" w:bidi="ar-AE"/>
              </w:rPr>
              <w:br/>
              <w:t>إعتماد التوكيلات</w:t>
            </w:r>
          </w:p>
          <w:p w14:paraId="2FF64A9D" w14:textId="77777777" w:rsidR="000D12FF" w:rsidRPr="004833F3" w:rsidRDefault="000D12FF" w:rsidP="000D12FF">
            <w:pPr>
              <w:widowControl w:val="0"/>
              <w:autoSpaceDE w:val="0"/>
              <w:autoSpaceDN w:val="0"/>
              <w:bidi/>
              <w:adjustRightInd w:val="0"/>
              <w:spacing w:line="360" w:lineRule="exact"/>
              <w:jc w:val="lowKashida"/>
              <w:rPr>
                <w:rFonts w:asciiTheme="minorBidi" w:eastAsia="Times New Roman" w:hAnsiTheme="minorBidi"/>
                <w:lang w:val="el-GR" w:bidi="ar-AE"/>
              </w:rPr>
            </w:pPr>
            <w:r w:rsidRPr="004833F3">
              <w:rPr>
                <w:rFonts w:asciiTheme="minorBidi" w:eastAsia="Times New Roman" w:hAnsiTheme="minorBidi"/>
                <w:rtl/>
                <w:lang w:val="el-GR" w:bidi="ar-AE"/>
              </w:rPr>
              <w:t xml:space="preserve">بناءً على متطلبات </w:t>
            </w:r>
            <w:r w:rsidRPr="004833F3">
              <w:rPr>
                <w:rFonts w:asciiTheme="minorBidi" w:eastAsia="Times New Roman" w:hAnsiTheme="minorBidi" w:hint="cs"/>
                <w:rtl/>
                <w:lang w:val="el-GR" w:bidi="ar-AE"/>
              </w:rPr>
              <w:t xml:space="preserve">البندين 1 و2 </w:t>
            </w:r>
            <w:r w:rsidRPr="004833F3">
              <w:rPr>
                <w:rFonts w:asciiTheme="minorBidi" w:eastAsia="Times New Roman" w:hAnsiTheme="minorBidi"/>
                <w:rtl/>
                <w:lang w:val="el-GR" w:bidi="ar-AE"/>
              </w:rPr>
              <w:t>من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المادة</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رقم</w:t>
            </w:r>
            <w:r w:rsidRPr="004833F3">
              <w:rPr>
                <w:rFonts w:asciiTheme="minorBidi" w:eastAsia="Times New Roman" w:hAnsiTheme="minorBidi"/>
                <w:lang w:val="el-GR" w:bidi="ar-AE"/>
              </w:rPr>
              <w:t xml:space="preserve"> </w:t>
            </w:r>
            <w:r w:rsidRPr="004833F3">
              <w:rPr>
                <w:rFonts w:asciiTheme="minorBidi" w:eastAsia="Times New Roman" w:hAnsiTheme="minorBidi" w:hint="cs"/>
                <w:rtl/>
                <w:lang w:val="el-GR" w:bidi="ar-AE"/>
              </w:rPr>
              <w:t xml:space="preserve">40 </w:t>
            </w:r>
            <w:r w:rsidRPr="004833F3">
              <w:rPr>
                <w:rFonts w:asciiTheme="minorBidi" w:eastAsia="Times New Roman" w:hAnsiTheme="minorBidi"/>
                <w:rtl/>
                <w:lang w:val="el-GR" w:bidi="ar-AE"/>
              </w:rPr>
              <w:t>من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دليل</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الحوكمة،</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نود</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أن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نلفت</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السادة المساهمين</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إلى</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ما</w:t>
            </w:r>
            <w:r w:rsidRPr="004833F3">
              <w:rPr>
                <w:rFonts w:asciiTheme="minorBidi" w:eastAsia="Times New Roman" w:hAnsiTheme="minorBidi"/>
                <w:lang w:val="el-GR" w:bidi="ar-AE"/>
              </w:rPr>
              <w:t xml:space="preserve"> </w:t>
            </w:r>
            <w:r w:rsidRPr="004833F3">
              <w:rPr>
                <w:rFonts w:asciiTheme="minorBidi" w:eastAsia="Times New Roman" w:hAnsiTheme="minorBidi"/>
                <w:rtl/>
                <w:lang w:val="el-GR" w:bidi="ar-AE"/>
              </w:rPr>
              <w:t>يلي</w:t>
            </w:r>
            <w:r w:rsidRPr="004833F3">
              <w:rPr>
                <w:rFonts w:asciiTheme="minorBidi" w:eastAsia="Times New Roman" w:hAnsiTheme="minorBidi"/>
                <w:lang w:val="el-GR" w:bidi="ar-AE"/>
              </w:rPr>
              <w:t>:</w:t>
            </w:r>
          </w:p>
          <w:p w14:paraId="16992D39" w14:textId="77777777" w:rsidR="000D12FF" w:rsidRPr="004833F3" w:rsidRDefault="000D12FF" w:rsidP="000D12FF">
            <w:pPr>
              <w:widowControl w:val="0"/>
              <w:autoSpaceDE w:val="0"/>
              <w:autoSpaceDN w:val="0"/>
              <w:bidi/>
              <w:adjustRightInd w:val="0"/>
              <w:spacing w:line="360" w:lineRule="exact"/>
              <w:rPr>
                <w:rFonts w:asciiTheme="minorBidi" w:eastAsia="Times New Roman" w:hAnsiTheme="minorBidi"/>
                <w:lang w:val="el-GR" w:bidi="ar-AE"/>
              </w:rPr>
            </w:pPr>
          </w:p>
          <w:p w14:paraId="0D68A26D" w14:textId="77777777" w:rsidR="000D12FF" w:rsidRPr="004833F3" w:rsidRDefault="000D12FF" w:rsidP="000D12FF">
            <w:pPr>
              <w:widowControl w:val="0"/>
              <w:numPr>
                <w:ilvl w:val="0"/>
                <w:numId w:val="17"/>
              </w:numPr>
              <w:shd w:val="clear" w:color="auto" w:fill="FFFFFF"/>
              <w:bidi/>
              <w:spacing w:line="360" w:lineRule="exact"/>
              <w:ind w:left="275"/>
              <w:jc w:val="mediumKashida"/>
              <w:rPr>
                <w:rFonts w:asciiTheme="minorBidi" w:eastAsia="Times New Roman" w:hAnsiTheme="minorBidi"/>
                <w:lang w:val="el-GR" w:bidi="ar-AE"/>
              </w:rPr>
            </w:pPr>
            <w:r w:rsidRPr="004833F3">
              <w:rPr>
                <w:rFonts w:asciiTheme="minorBidi" w:eastAsia="Times New Roman" w:hAnsiTheme="minorBidi"/>
                <w:rtl/>
                <w:lang w:val="el-GR" w:bidi="ar-AE"/>
              </w:rPr>
              <w:t>يجوز لمن له حق حضور الجمعية العمومية أن ينيب عنه من يختاره من غير أعضاء مجلس الإدارة أو العاملين بالشركة أو شركة وساطة في الأوراق المالية أو العاملين بها بمقتضى توكيل خاص ثابت بالكتابة ينص صراحة على حق الوكيل في حضور اجتماعات الجمعية العمومية والتصويت على قراراتها. ويجب ألا يكون الوكيل -لعدد من المساهمين- حائزًا بهذه الصفة على أكثر من (5%) من رأس مال الشركة المصدر. ويمثل ناقصي الأهلية وفاقديها النائبون عنهم قانونًا.</w:t>
            </w:r>
          </w:p>
          <w:p w14:paraId="022BE45A" w14:textId="77777777" w:rsidR="000D12FF" w:rsidRPr="004833F3" w:rsidRDefault="000D12FF" w:rsidP="000D12FF">
            <w:pPr>
              <w:widowControl w:val="0"/>
              <w:shd w:val="clear" w:color="auto" w:fill="FFFFFF"/>
              <w:tabs>
                <w:tab w:val="left" w:pos="720"/>
              </w:tabs>
              <w:bidi/>
              <w:spacing w:line="360" w:lineRule="exact"/>
              <w:ind w:left="275"/>
              <w:jc w:val="lowKashida"/>
              <w:rPr>
                <w:rFonts w:asciiTheme="minorBidi" w:eastAsia="Times New Roman" w:hAnsiTheme="minorBidi"/>
                <w:rtl/>
                <w:lang w:val="el-GR" w:bidi="ar-AE"/>
              </w:rPr>
            </w:pPr>
            <w:r>
              <w:rPr>
                <w:rFonts w:asciiTheme="minorBidi" w:eastAsia="Times New Roman" w:hAnsiTheme="minorBidi"/>
                <w:lang w:val="el-GR" w:bidi="ar-AE"/>
              </w:rPr>
              <w:br/>
            </w:r>
            <w:r w:rsidRPr="004833F3">
              <w:rPr>
                <w:rFonts w:asciiTheme="minorBidi" w:eastAsia="Times New Roman" w:hAnsiTheme="minorBidi"/>
                <w:rtl/>
                <w:lang w:val="el-GR" w:bidi="ar-AE"/>
              </w:rPr>
              <w:t xml:space="preserve"> </w:t>
            </w:r>
          </w:p>
          <w:p w14:paraId="68E3FF60" w14:textId="77777777" w:rsidR="000D12FF" w:rsidRPr="004833F3" w:rsidRDefault="000D12FF" w:rsidP="000D12FF">
            <w:pPr>
              <w:widowControl w:val="0"/>
              <w:numPr>
                <w:ilvl w:val="0"/>
                <w:numId w:val="17"/>
              </w:numPr>
              <w:shd w:val="clear" w:color="auto" w:fill="FFFFFF"/>
              <w:bidi/>
              <w:spacing w:line="360" w:lineRule="exact"/>
              <w:ind w:left="275"/>
              <w:jc w:val="lowKashida"/>
              <w:rPr>
                <w:rFonts w:asciiTheme="minorBidi" w:eastAsia="Times New Roman" w:hAnsiTheme="minorBidi"/>
                <w:spacing w:val="-4"/>
                <w:lang w:val="el-GR" w:bidi="ar-AE"/>
              </w:rPr>
            </w:pPr>
            <w:r w:rsidRPr="004833F3">
              <w:rPr>
                <w:rFonts w:asciiTheme="minorBidi" w:eastAsia="Times New Roman" w:hAnsiTheme="minorBidi"/>
                <w:spacing w:val="-4"/>
                <w:rtl/>
                <w:lang w:val="el-GR" w:bidi="ar-AE"/>
              </w:rPr>
              <w:t>يتعين أن يكون توقيع المساهم الوارد في الوكالة المشار إليها في البند (1) هو التوقيع المعتمد من/لدى أحد الجهات التالية، وعلى الشركة اتخاذ الإجراءات اللازمة للتحقق من ذلك.</w:t>
            </w:r>
          </w:p>
          <w:p w14:paraId="0DC8E5F0" w14:textId="77777777" w:rsidR="000D12FF" w:rsidRPr="00B026C9" w:rsidRDefault="000D12FF" w:rsidP="000D12FF">
            <w:pPr>
              <w:widowControl w:val="0"/>
              <w:numPr>
                <w:ilvl w:val="0"/>
                <w:numId w:val="18"/>
              </w:numPr>
              <w:shd w:val="clear" w:color="auto" w:fill="FFFFFF"/>
              <w:bidi/>
              <w:ind w:left="340" w:hanging="340"/>
              <w:rPr>
                <w:rFonts w:asciiTheme="minorBidi" w:eastAsia="Times New Roman" w:hAnsiTheme="minorBidi"/>
                <w:sz w:val="20"/>
                <w:szCs w:val="20"/>
                <w:lang w:bidi="ar-AE"/>
              </w:rPr>
            </w:pPr>
            <w:r w:rsidRPr="00B026C9">
              <w:rPr>
                <w:rFonts w:asciiTheme="minorBidi" w:eastAsia="Times New Roman" w:hAnsiTheme="minorBidi"/>
                <w:sz w:val="20"/>
                <w:szCs w:val="20"/>
                <w:rtl/>
                <w:lang w:bidi="ar-AE"/>
              </w:rPr>
              <w:t>الكاتب العدل.</w:t>
            </w:r>
          </w:p>
          <w:p w14:paraId="6F29ED6B" w14:textId="77777777" w:rsidR="000D12FF" w:rsidRPr="00B026C9" w:rsidRDefault="000D12FF" w:rsidP="000D12FF">
            <w:pPr>
              <w:widowControl w:val="0"/>
              <w:numPr>
                <w:ilvl w:val="0"/>
                <w:numId w:val="18"/>
              </w:numPr>
              <w:shd w:val="clear" w:color="auto" w:fill="FFFFFF"/>
              <w:bidi/>
              <w:ind w:left="340" w:hanging="340"/>
              <w:jc w:val="lowKashida"/>
              <w:rPr>
                <w:rFonts w:asciiTheme="minorBidi" w:eastAsia="Times New Roman" w:hAnsiTheme="minorBidi"/>
                <w:sz w:val="20"/>
                <w:szCs w:val="20"/>
                <w:lang w:bidi="ar-AE"/>
              </w:rPr>
            </w:pPr>
            <w:r w:rsidRPr="00B026C9">
              <w:rPr>
                <w:rFonts w:asciiTheme="minorBidi" w:eastAsia="Times New Roman" w:hAnsiTheme="minorBidi"/>
                <w:sz w:val="20"/>
                <w:szCs w:val="20"/>
                <w:rtl/>
                <w:lang w:bidi="ar-AE"/>
              </w:rPr>
              <w:t>غرفة تجارة أو دائرة اقتصادية بالدولة.</w:t>
            </w:r>
          </w:p>
          <w:p w14:paraId="36861BC8" w14:textId="77777777" w:rsidR="000D12FF" w:rsidRPr="00B026C9" w:rsidRDefault="000D12FF" w:rsidP="000D12FF">
            <w:pPr>
              <w:widowControl w:val="0"/>
              <w:numPr>
                <w:ilvl w:val="0"/>
                <w:numId w:val="18"/>
              </w:numPr>
              <w:shd w:val="clear" w:color="auto" w:fill="FFFFFF"/>
              <w:bidi/>
              <w:ind w:left="340" w:hanging="340"/>
              <w:jc w:val="lowKashida"/>
              <w:rPr>
                <w:rFonts w:asciiTheme="minorBidi" w:eastAsia="Times New Roman" w:hAnsiTheme="minorBidi"/>
                <w:sz w:val="20"/>
                <w:szCs w:val="20"/>
                <w:lang w:bidi="ar-AE"/>
              </w:rPr>
            </w:pPr>
            <w:r w:rsidRPr="00B026C9">
              <w:rPr>
                <w:rFonts w:asciiTheme="minorBidi" w:eastAsia="Times New Roman" w:hAnsiTheme="minorBidi"/>
                <w:sz w:val="20"/>
                <w:szCs w:val="20"/>
                <w:rtl/>
                <w:lang w:bidi="ar-AE"/>
              </w:rPr>
              <w:t>بنك أو شركة مرخصة بالدولة شريطة أن يكون للموكل حساب لدى أي منهما.</w:t>
            </w:r>
          </w:p>
          <w:p w14:paraId="51E48F83" w14:textId="77777777" w:rsidR="000D12FF" w:rsidRPr="004833F3" w:rsidRDefault="000D12FF" w:rsidP="000D12FF">
            <w:pPr>
              <w:widowControl w:val="0"/>
              <w:numPr>
                <w:ilvl w:val="0"/>
                <w:numId w:val="18"/>
              </w:numPr>
              <w:shd w:val="clear" w:color="auto" w:fill="FFFFFF"/>
              <w:bidi/>
              <w:ind w:left="340" w:hanging="340"/>
              <w:jc w:val="lowKashida"/>
              <w:rPr>
                <w:rFonts w:asciiTheme="minorBidi" w:eastAsia="Times New Roman" w:hAnsiTheme="minorBidi"/>
                <w:lang w:bidi="ar-AE"/>
              </w:rPr>
            </w:pPr>
            <w:r w:rsidRPr="00B026C9">
              <w:rPr>
                <w:rFonts w:asciiTheme="minorBidi" w:eastAsia="Times New Roman" w:hAnsiTheme="minorBidi"/>
                <w:sz w:val="20"/>
                <w:szCs w:val="20"/>
                <w:rtl/>
                <w:lang w:bidi="ar-AE"/>
              </w:rPr>
              <w:t>أي جهة أخرى مرخص لها للقيام بأعمال التوثيق</w:t>
            </w:r>
            <w:r w:rsidRPr="004833F3">
              <w:rPr>
                <w:rFonts w:asciiTheme="minorBidi" w:eastAsia="Times New Roman" w:hAnsiTheme="minorBidi"/>
                <w:rtl/>
                <w:lang w:bidi="ar-AE"/>
              </w:rPr>
              <w:t>.</w:t>
            </w:r>
            <w:r>
              <w:rPr>
                <w:rFonts w:asciiTheme="minorBidi" w:eastAsia="Times New Roman" w:hAnsiTheme="minorBidi"/>
                <w:lang w:bidi="ar-AE"/>
              </w:rPr>
              <w:br/>
            </w:r>
          </w:p>
          <w:p w14:paraId="486275D9" w14:textId="77777777" w:rsidR="000D12FF" w:rsidRPr="00D839B2" w:rsidRDefault="000D12FF" w:rsidP="000D12FF">
            <w:pPr>
              <w:widowControl w:val="0"/>
              <w:shd w:val="clear" w:color="auto" w:fill="FFFFFF"/>
              <w:bidi/>
              <w:spacing w:line="360" w:lineRule="exact"/>
              <w:jc w:val="lowKashida"/>
              <w:rPr>
                <w:rFonts w:asciiTheme="minorBidi" w:eastAsia="Times New Roman" w:hAnsiTheme="minorBidi"/>
                <w:sz w:val="28"/>
                <w:szCs w:val="28"/>
                <w:lang w:val="en-GB" w:bidi="ar-AE"/>
              </w:rPr>
            </w:pPr>
            <w:r w:rsidRPr="00DA0B2B">
              <w:rPr>
                <w:rFonts w:asciiTheme="minorBidi" w:eastAsia="Times New Roman" w:hAnsiTheme="minorBidi" w:cs="Arial"/>
                <w:b/>
                <w:bCs/>
                <w:rtl/>
                <w:lang w:bidi="ar-AE"/>
              </w:rPr>
              <w:t>3</w:t>
            </w:r>
            <w:r w:rsidRPr="004833F3">
              <w:rPr>
                <w:rFonts w:asciiTheme="minorBidi" w:eastAsia="Times New Roman" w:hAnsiTheme="minorBidi" w:cs="Arial"/>
                <w:rtl/>
                <w:lang w:bidi="ar-AE"/>
              </w:rPr>
              <w:t>.</w:t>
            </w:r>
            <w:r w:rsidRPr="004833F3">
              <w:rPr>
                <w:rFonts w:asciiTheme="minorBidi" w:eastAsia="Times New Roman" w:hAnsiTheme="minorBidi" w:cs="Arial"/>
                <w:rtl/>
                <w:lang w:bidi="ar-AE"/>
              </w:rPr>
              <w:tab/>
              <w:t xml:space="preserve">يتعين تضمين نموذج التوكيل أرقام التواصل بالمساهم واسم وأرقام التواصل الخاصة بممثل عن شركة الوساطة الذي اعتمد التوكيل .إن هذا النموذج / التوكيل / التفويض هو نموذج استرشادي حيث ويكون للموكل إصدار التوكيل وفقًا للحدود والصلاحيات الذي يراها مناسبة، وذلك جميعه مع ضرورة التزام بأن يكون توقيع المساهم الوارد في الوكالة هو التوقيع المعتمد من/لدى أحد الجهات المذكورة أعلاه. للمزيد من المعلومات أو الإيضاحات يرجى التواصل على الأرقام التالية </w:t>
            </w:r>
            <w:r w:rsidRPr="004833F3">
              <w:rPr>
                <w:rFonts w:asciiTheme="minorBidi" w:eastAsia="Times New Roman" w:hAnsiTheme="minorBidi" w:cs="Arial"/>
                <w:lang w:bidi="ar-AE"/>
              </w:rPr>
              <w:t xml:space="preserve"> +971 54 513 9204 </w:t>
            </w:r>
            <w:r w:rsidRPr="004833F3">
              <w:rPr>
                <w:rFonts w:asciiTheme="minorBidi" w:eastAsia="Times New Roman" w:hAnsiTheme="minorBidi" w:cs="Arial"/>
                <w:rtl/>
                <w:lang w:bidi="ar-AE"/>
              </w:rPr>
              <w:t xml:space="preserve">أو البريد الإلكتروني </w:t>
            </w:r>
            <w:hyperlink r:id="rId9" w:history="1">
              <w:r w:rsidRPr="004833F3">
                <w:rPr>
                  <w:rStyle w:val="Hyperlink"/>
                  <w:rFonts w:asciiTheme="minorBidi" w:hAnsiTheme="minorBidi"/>
                  <w:lang w:bidi="ar-AE"/>
                </w:rPr>
                <w:t>depository</w:t>
              </w:r>
              <w:r w:rsidRPr="004833F3">
                <w:rPr>
                  <w:rStyle w:val="Hyperlink"/>
                  <w:rFonts w:asciiTheme="minorBidi" w:hAnsiTheme="minorBidi"/>
                  <w:lang w:bidi="ar-AE"/>
                </w:rPr>
                <w:t>@ADX.ae</w:t>
              </w:r>
            </w:hyperlink>
            <w:r w:rsidRPr="004833F3">
              <w:rPr>
                <w:rFonts w:asciiTheme="minorBidi" w:eastAsia="Times New Roman" w:hAnsiTheme="minorBidi" w:hint="cs"/>
                <w:rtl/>
                <w:lang w:bidi="ar-AE"/>
              </w:rPr>
              <w:t xml:space="preserve"> او </w:t>
            </w:r>
            <w:r w:rsidRPr="004833F3">
              <w:rPr>
                <w:rFonts w:asciiTheme="minorBidi" w:eastAsia="Times New Roman" w:hAnsiTheme="minorBidi"/>
                <w:lang w:val="en-GB" w:bidi="ar-AE"/>
              </w:rPr>
              <w:t>IR@multiply.ae</w:t>
            </w:r>
          </w:p>
        </w:tc>
        <w:tc>
          <w:tcPr>
            <w:tcW w:w="4780" w:type="dxa"/>
          </w:tcPr>
          <w:p w14:paraId="044FD6D5" w14:textId="77777777" w:rsidR="000D12FF" w:rsidRPr="00B621FC" w:rsidRDefault="000D12FF" w:rsidP="000D12FF">
            <w:pPr>
              <w:widowControl w:val="0"/>
              <w:shd w:val="clear" w:color="auto" w:fill="FFFFFF"/>
              <w:autoSpaceDE w:val="0"/>
              <w:autoSpaceDN w:val="0"/>
              <w:adjustRightInd w:val="0"/>
              <w:spacing w:line="360" w:lineRule="exact"/>
              <w:jc w:val="center"/>
              <w:rPr>
                <w:rFonts w:asciiTheme="minorBidi" w:eastAsia="Times New Roman" w:hAnsiTheme="minorBidi"/>
                <w:b/>
                <w:bCs/>
                <w:sz w:val="20"/>
                <w:szCs w:val="20"/>
                <w:u w:val="single"/>
                <w:lang w:bidi="ar-AE"/>
              </w:rPr>
            </w:pPr>
            <w:r w:rsidRPr="00B621FC">
              <w:rPr>
                <w:rFonts w:asciiTheme="minorBidi" w:eastAsia="Times New Roman" w:hAnsiTheme="minorBidi"/>
                <w:b/>
                <w:bCs/>
                <w:sz w:val="20"/>
                <w:szCs w:val="20"/>
                <w:u w:val="single"/>
                <w:lang w:bidi="ar-AE"/>
              </w:rPr>
              <w:t>CLARIFYING DISCLOSURE REGARDING THE APPROVAL OF PROXIES</w:t>
            </w:r>
          </w:p>
          <w:p w14:paraId="05F16A6C" w14:textId="77777777" w:rsidR="000D12FF" w:rsidRPr="00B621FC" w:rsidRDefault="000D12FF" w:rsidP="000D12FF">
            <w:pPr>
              <w:widowControl w:val="0"/>
              <w:autoSpaceDE w:val="0"/>
              <w:autoSpaceDN w:val="0"/>
              <w:adjustRightInd w:val="0"/>
              <w:spacing w:line="360" w:lineRule="exact"/>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According to Clauses 1 &amp; 2 of Article 40 of the Corporate Governance Manual, we would like to inform the shareholders with the following:</w:t>
            </w:r>
          </w:p>
          <w:p w14:paraId="198C57D3" w14:textId="77777777" w:rsidR="000D12FF" w:rsidRPr="00B621FC" w:rsidRDefault="000D12FF" w:rsidP="000D12FF">
            <w:pPr>
              <w:widowControl w:val="0"/>
              <w:numPr>
                <w:ilvl w:val="0"/>
                <w:numId w:val="19"/>
              </w:numPr>
              <w:autoSpaceDE w:val="0"/>
              <w:autoSpaceDN w:val="0"/>
              <w:adjustRightInd w:val="0"/>
              <w:spacing w:line="360" w:lineRule="exact"/>
              <w:ind w:left="338" w:hanging="338"/>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 xml:space="preserve">Each shareholder who has the right to attend the general assembly may delegate someone from other than the Board members or the staff of the company, or securities brokerage company, or its employees, to attend on his behalf as per a written delegation stating expressly that the agent has the right to attend the general assembly and vote on its decision. A delegated person for </w:t>
            </w:r>
            <w:proofErr w:type="gramStart"/>
            <w:r w:rsidRPr="00B621FC">
              <w:rPr>
                <w:rFonts w:asciiTheme="minorBidi" w:eastAsia="Times New Roman" w:hAnsiTheme="minorBidi"/>
                <w:sz w:val="18"/>
                <w:szCs w:val="18"/>
                <w:lang w:bidi="ar-AE"/>
              </w:rPr>
              <w:t>a number of</w:t>
            </w:r>
            <w:proofErr w:type="gramEnd"/>
            <w:r w:rsidRPr="00B621FC">
              <w:rPr>
                <w:rFonts w:asciiTheme="minorBidi" w:eastAsia="Times New Roman" w:hAnsiTheme="minorBidi"/>
                <w:sz w:val="18"/>
                <w:szCs w:val="18"/>
                <w:lang w:bidi="ar-AE"/>
              </w:rPr>
              <w:t xml:space="preserve"> shareholders shall not have more than (5%) of the Company issued capital after gaining that delegation. Persons lacking legal capacity and are incompetent must be represented by their legal representatives. </w:t>
            </w:r>
          </w:p>
          <w:p w14:paraId="38120209" w14:textId="77777777" w:rsidR="000D12FF" w:rsidRPr="00B621FC" w:rsidRDefault="000D12FF" w:rsidP="000D12FF">
            <w:pPr>
              <w:widowControl w:val="0"/>
              <w:numPr>
                <w:ilvl w:val="0"/>
                <w:numId w:val="19"/>
              </w:numPr>
              <w:autoSpaceDE w:val="0"/>
              <w:autoSpaceDN w:val="0"/>
              <w:adjustRightInd w:val="0"/>
              <w:spacing w:line="360" w:lineRule="exact"/>
              <w:ind w:left="338" w:hanging="338"/>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 xml:space="preserve">The shareholder signature on the power of attorney referred in clause No. (1) shall be the signature approved by any of the following entities: </w:t>
            </w:r>
          </w:p>
          <w:p w14:paraId="25E4D895" w14:textId="77777777" w:rsidR="000D12FF" w:rsidRPr="00B621FC" w:rsidRDefault="000D12FF" w:rsidP="000D12FF">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Notary Public.</w:t>
            </w:r>
          </w:p>
          <w:p w14:paraId="57558047" w14:textId="77777777" w:rsidR="000D12FF" w:rsidRPr="00B621FC" w:rsidRDefault="000D12FF" w:rsidP="000D12FF">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Commercial chamber of economic department in the state.</w:t>
            </w:r>
          </w:p>
          <w:p w14:paraId="06270DD2" w14:textId="77777777" w:rsidR="000D12FF" w:rsidRPr="00B621FC" w:rsidRDefault="000D12FF" w:rsidP="000D12FF">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Bank or company licensed in the state, provided that the agent shall have account with any of them.</w:t>
            </w:r>
          </w:p>
          <w:p w14:paraId="2349E597" w14:textId="77777777" w:rsidR="000D12FF" w:rsidRPr="00B621FC" w:rsidRDefault="000D12FF" w:rsidP="000D12FF">
            <w:pPr>
              <w:widowControl w:val="0"/>
              <w:numPr>
                <w:ilvl w:val="2"/>
                <w:numId w:val="17"/>
              </w:numPr>
              <w:autoSpaceDE w:val="0"/>
              <w:autoSpaceDN w:val="0"/>
              <w:adjustRightInd w:val="0"/>
              <w:ind w:left="901" w:hanging="561"/>
              <w:jc w:val="both"/>
              <w:rPr>
                <w:rFonts w:asciiTheme="minorBidi" w:eastAsia="Times New Roman" w:hAnsiTheme="minorBidi"/>
                <w:sz w:val="18"/>
                <w:szCs w:val="18"/>
                <w:lang w:bidi="ar-AE"/>
              </w:rPr>
            </w:pPr>
            <w:r w:rsidRPr="00B621FC">
              <w:rPr>
                <w:rFonts w:asciiTheme="minorBidi" w:eastAsia="Times New Roman" w:hAnsiTheme="minorBidi"/>
                <w:sz w:val="18"/>
                <w:szCs w:val="18"/>
                <w:lang w:bidi="ar-AE"/>
              </w:rPr>
              <w:t>Any other entity licensed to perform attestation works.</w:t>
            </w:r>
          </w:p>
          <w:p w14:paraId="64F9A373" w14:textId="77777777" w:rsidR="000D12FF" w:rsidRPr="00DA0B2B" w:rsidRDefault="000D12FF" w:rsidP="000D12FF">
            <w:pPr>
              <w:autoSpaceDE w:val="0"/>
              <w:autoSpaceDN w:val="0"/>
              <w:adjustRightInd w:val="0"/>
              <w:spacing w:line="360" w:lineRule="exact"/>
              <w:ind w:left="91"/>
              <w:jc w:val="both"/>
              <w:rPr>
                <w:rFonts w:asciiTheme="minorBidi" w:eastAsia="Times New Roman" w:hAnsiTheme="minorBidi"/>
                <w:sz w:val="18"/>
                <w:szCs w:val="18"/>
                <w:rtl/>
                <w:lang w:bidi="ar-AE"/>
              </w:rPr>
            </w:pPr>
            <w:r w:rsidRPr="00DA0B2B">
              <w:rPr>
                <w:rFonts w:asciiTheme="minorBidi" w:eastAsia="Times New Roman" w:hAnsiTheme="minorBidi"/>
                <w:b/>
                <w:bCs/>
                <w:sz w:val="18"/>
                <w:szCs w:val="18"/>
                <w:lang w:bidi="ar-AE"/>
              </w:rPr>
              <w:t>3</w:t>
            </w:r>
            <w:r w:rsidRPr="00B621FC">
              <w:rPr>
                <w:rFonts w:asciiTheme="minorBidi" w:eastAsia="Times New Roman" w:hAnsiTheme="minorBidi"/>
                <w:sz w:val="18"/>
                <w:szCs w:val="18"/>
                <w:lang w:bidi="ar-AE"/>
              </w:rPr>
              <w:t xml:space="preserve">. The Proxy form shall include the name &amp; contact number(s) of the shareholder and the brokerage firm who approved the proxy. This form / power of attorney / delegation / proxy is a guiding form whereby the client has the power to issue the Proxy in accordance with the limits and powers he deems appropriate. All of this is with the obligation that the signature of the shareholder mentioned in the proxy be the signature approved by / with one of the above-mentioned authorities. For further inquiries or clarification please contact us at +971 54 513 9204 or email us at </w:t>
            </w:r>
            <w:hyperlink r:id="rId10" w:history="1">
              <w:r w:rsidRPr="00B621FC">
                <w:rPr>
                  <w:rStyle w:val="Hyperlink"/>
                  <w:rFonts w:asciiTheme="minorBidi" w:hAnsiTheme="minorBidi"/>
                  <w:sz w:val="18"/>
                  <w:szCs w:val="18"/>
                  <w:lang w:bidi="ar-AE"/>
                </w:rPr>
                <w:t>depository</w:t>
              </w:r>
              <w:r w:rsidRPr="00B621FC">
                <w:rPr>
                  <w:rStyle w:val="Hyperlink"/>
                  <w:rFonts w:asciiTheme="minorBidi" w:hAnsiTheme="minorBidi"/>
                  <w:sz w:val="18"/>
                  <w:szCs w:val="18"/>
                  <w:lang w:bidi="ar-AE"/>
                </w:rPr>
                <w:t>@ADX.ae</w:t>
              </w:r>
            </w:hyperlink>
            <w:r w:rsidRPr="00B621FC">
              <w:rPr>
                <w:rFonts w:asciiTheme="minorBidi" w:eastAsia="Times New Roman" w:hAnsiTheme="minorBidi"/>
                <w:sz w:val="18"/>
                <w:szCs w:val="18"/>
                <w:lang w:bidi="ar-AE"/>
              </w:rPr>
              <w:t xml:space="preserve"> or </w:t>
            </w:r>
            <w:hyperlink r:id="rId11" w:history="1">
              <w:r w:rsidRPr="0014345C">
                <w:rPr>
                  <w:rStyle w:val="Hyperlink"/>
                  <w:rFonts w:asciiTheme="minorBidi" w:eastAsia="Times New Roman" w:hAnsiTheme="minorBidi"/>
                  <w:sz w:val="18"/>
                  <w:szCs w:val="18"/>
                  <w:lang w:bidi="ar-AE"/>
                </w:rPr>
                <w:t>IR@multiply.ae</w:t>
              </w:r>
            </w:hyperlink>
          </w:p>
        </w:tc>
      </w:tr>
    </w:tbl>
    <w:p w14:paraId="733CC664" w14:textId="77777777" w:rsidR="000D12FF" w:rsidRPr="000D12FF" w:rsidRDefault="000D12FF" w:rsidP="000D12FF">
      <w:pPr>
        <w:rPr>
          <w:lang w:bidi="ar-BH"/>
        </w:rPr>
      </w:pPr>
    </w:p>
    <w:sectPr w:rsidR="000D12FF" w:rsidRPr="000D12FF" w:rsidSect="00D261FB">
      <w:headerReference w:type="even" r:id="rId12"/>
      <w:headerReference w:type="default" r:id="rId13"/>
      <w:footerReference w:type="default" r:id="rId14"/>
      <w:headerReference w:type="first" r:id="rId15"/>
      <w:pgSz w:w="11906" w:h="16838"/>
      <w:pgMar w:top="2160" w:right="1296"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62D7" w14:textId="77777777" w:rsidR="00D261FB" w:rsidRDefault="00D261FB" w:rsidP="005030B4">
      <w:pPr>
        <w:spacing w:after="0" w:line="240" w:lineRule="auto"/>
      </w:pPr>
      <w:r>
        <w:separator/>
      </w:r>
    </w:p>
  </w:endnote>
  <w:endnote w:type="continuationSeparator" w:id="0">
    <w:p w14:paraId="408E4D5C" w14:textId="77777777" w:rsidR="00D261FB" w:rsidRDefault="00D261FB" w:rsidP="0050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e_AlMohanad">
    <w:altName w:val="Sakkal Majalla"/>
    <w:charset w:val="00"/>
    <w:family w:val="roman"/>
    <w:pitch w:val="variable"/>
    <w:sig w:usb0="800020AF" w:usb1="C000204A" w:usb2="00000008" w:usb3="00000000" w:csb0="00000041" w:csb1="00000000"/>
  </w:font>
  <w:font w:name="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C65" w14:textId="02093F1F" w:rsidR="00C43AC8" w:rsidRPr="00A3756D" w:rsidRDefault="00A3756D" w:rsidP="00A3756D">
    <w:pPr>
      <w:pStyle w:val="Footer"/>
    </w:pPr>
    <w:r>
      <w:tab/>
    </w:r>
    <w:r>
      <w:fldChar w:fldCharType="begin"/>
    </w:r>
    <w:r>
      <w:instrText xml:space="preserve"> PAGE \* Arabic \* MERGEFORMAT </w:instrText>
    </w:r>
    <w:r>
      <w:fldChar w:fldCharType="separate"/>
    </w:r>
    <w:r w:rsidR="00853ADD">
      <w:rPr>
        <w:noProof/>
      </w:rPr>
      <w:t>8</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999D" w14:textId="77777777" w:rsidR="00D261FB" w:rsidRDefault="00D261FB" w:rsidP="005030B4">
      <w:pPr>
        <w:spacing w:after="0" w:line="240" w:lineRule="auto"/>
      </w:pPr>
      <w:r>
        <w:separator/>
      </w:r>
    </w:p>
  </w:footnote>
  <w:footnote w:type="continuationSeparator" w:id="0">
    <w:p w14:paraId="5C2BE693" w14:textId="77777777" w:rsidR="00D261FB" w:rsidRDefault="00D261FB" w:rsidP="0050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A630" w14:textId="198386FA" w:rsidR="00E060D4" w:rsidRPr="00E060D4" w:rsidRDefault="000D12FF" w:rsidP="00E060D4">
    <w:pPr>
      <w:pStyle w:val="Header"/>
      <w:jc w:val="right"/>
    </w:pPr>
    <w:r>
      <w:fldChar w:fldCharType="begin" w:fldLock="1"/>
    </w:r>
    <w:r>
      <w:instrText xml:space="preserve"> DOCPROPERTY bjHeaderEvenPageDocProperty \* MERGEFORMAT </w:instrText>
    </w:r>
    <w:r>
      <w:fldChar w:fldCharType="separate"/>
    </w:r>
    <w:r w:rsidR="00E060D4" w:rsidRPr="00E060D4">
      <w:rPr>
        <w:rFonts w:ascii="Calibri" w:hAnsi="Calibri" w:cs="Calibri"/>
        <w:color w:val="000000"/>
        <w:sz w:val="20"/>
      </w:rPr>
      <w:t>Public</w:t>
    </w:r>
    <w:r>
      <w:rPr>
        <w:rFonts w:ascii="Calibri" w:hAnsi="Calibri" w:cs="Calibri"/>
        <w:color w:val="00000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662" w14:textId="062C377D" w:rsidR="00E060D4" w:rsidRDefault="000D12FF" w:rsidP="00E060D4">
    <w:pPr>
      <w:pStyle w:val="Header"/>
      <w:jc w:val="right"/>
    </w:pPr>
    <w:r>
      <w:fldChar w:fldCharType="begin" w:fldLock="1"/>
    </w:r>
    <w:r>
      <w:instrText xml:space="preserve"> DOCPROPERTY bjHeaderBothDocProperty \* MERGEFORMAT </w:instrText>
    </w:r>
    <w:r>
      <w:fldChar w:fldCharType="separate"/>
    </w:r>
    <w:r w:rsidR="00E060D4" w:rsidRPr="00E060D4">
      <w:rPr>
        <w:rFonts w:ascii="Calibri" w:hAnsi="Calibri" w:cs="Calibri"/>
        <w:color w:val="000000"/>
        <w:sz w:val="20"/>
      </w:rPr>
      <w:t>Public</w:t>
    </w:r>
    <w:r>
      <w:rPr>
        <w:rFonts w:ascii="Calibri" w:hAnsi="Calibri" w:cs="Calibri"/>
        <w:color w:val="000000"/>
        <w:sz w:val="20"/>
      </w:rPr>
      <w:fldChar w:fldCharType="end"/>
    </w:r>
  </w:p>
  <w:p w14:paraId="7ECE63A2" w14:textId="6A28B138" w:rsidR="00C43AC8" w:rsidRDefault="00242C94">
    <w:pPr>
      <w:pStyle w:val="Header"/>
    </w:pPr>
    <w:r>
      <w:rPr>
        <w:noProof/>
      </w:rPr>
      <w:drawing>
        <wp:inline distT="0" distB="0" distL="0" distR="0" wp14:anchorId="78A1E14A" wp14:editId="33344D76">
          <wp:extent cx="1263650" cy="386942"/>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4455" cy="393313"/>
                  </a:xfrm>
                  <a:prstGeom prst="rect">
                    <a:avLst/>
                  </a:prstGeom>
                </pic:spPr>
              </pic:pic>
            </a:graphicData>
          </a:graphic>
        </wp:inline>
      </w:drawing>
    </w:r>
  </w:p>
  <w:p w14:paraId="0BCDB2AD" w14:textId="6D4C43CD" w:rsidR="002A2B0C" w:rsidRDefault="002A2B0C">
    <w:pPr>
      <w:pStyle w:val="Header"/>
    </w:pPr>
  </w:p>
  <w:p w14:paraId="21D20F14" w14:textId="77777777" w:rsidR="002A2B0C" w:rsidRDefault="002A2B0C">
    <w:pPr>
      <w:pStyle w:val="Header"/>
    </w:pPr>
  </w:p>
  <w:p w14:paraId="5680E635" w14:textId="7D58C0D2" w:rsidR="00B929D7" w:rsidRDefault="00B92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91F" w14:textId="039EE484" w:rsidR="00E060D4" w:rsidRPr="00E060D4" w:rsidRDefault="000D12FF" w:rsidP="00E060D4">
    <w:pPr>
      <w:pStyle w:val="Header"/>
      <w:jc w:val="right"/>
    </w:pPr>
    <w:r>
      <w:fldChar w:fldCharType="begin" w:fldLock="1"/>
    </w:r>
    <w:r>
      <w:instrText xml:space="preserve"> DOCPROPERTY bjHeaderFirstPageDocProperty \* MERGEFORMAT </w:instrText>
    </w:r>
    <w:r>
      <w:fldChar w:fldCharType="separate"/>
    </w:r>
    <w:r w:rsidR="00E060D4" w:rsidRPr="00E060D4">
      <w:rPr>
        <w:rFonts w:ascii="Calibri" w:hAnsi="Calibri" w:cs="Calibri"/>
        <w:color w:val="000000"/>
        <w:sz w:val="20"/>
      </w:rPr>
      <w:t>Public</w:t>
    </w:r>
    <w:r>
      <w:rPr>
        <w:rFonts w:ascii="Calibri" w:hAnsi="Calibri" w:cs="Calibri"/>
        <w:color w:val="00000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F2C"/>
    <w:multiLevelType w:val="hybridMultilevel"/>
    <w:tmpl w:val="89389E6C"/>
    <w:lvl w:ilvl="0" w:tplc="45EE201C">
      <w:start w:val="1"/>
      <w:numFmt w:val="decimal"/>
      <w:lvlText w:val="%1-"/>
      <w:lvlJc w:val="left"/>
      <w:pPr>
        <w:ind w:left="720" w:hanging="360"/>
      </w:pPr>
      <w:rPr>
        <w:rFonts w:hint="default"/>
        <w:lang w:val="en-US"/>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 w15:restartNumberingAfterBreak="0">
    <w:nsid w:val="0FBC4D09"/>
    <w:multiLevelType w:val="multilevel"/>
    <w:tmpl w:val="6972B674"/>
    <w:lvl w:ilvl="0">
      <w:start w:val="1"/>
      <w:numFmt w:val="decimal"/>
      <w:lvlText w:val="%1."/>
      <w:lvlJc w:val="left"/>
      <w:pPr>
        <w:tabs>
          <w:tab w:val="num" w:pos="720"/>
        </w:tabs>
        <w:ind w:left="720" w:hanging="720"/>
      </w:pPr>
      <w:rPr>
        <w:rFonts w:hint="default"/>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2" w15:restartNumberingAfterBreak="0">
    <w:nsid w:val="206571CB"/>
    <w:multiLevelType w:val="hybridMultilevel"/>
    <w:tmpl w:val="0128C1E6"/>
    <w:lvl w:ilvl="0" w:tplc="1464C388">
      <w:start w:val="1"/>
      <w:numFmt w:val="decimal"/>
      <w:lvlText w:val="%1)"/>
      <w:lvlJc w:val="left"/>
      <w:pPr>
        <w:ind w:left="720" w:hanging="360"/>
      </w:pPr>
      <w:rPr>
        <w:rFonts w:ascii="Calibri" w:hAnsi="Calibri" w:cs="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71871"/>
    <w:multiLevelType w:val="multilevel"/>
    <w:tmpl w:val="200489C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AD624F"/>
    <w:multiLevelType w:val="hybridMultilevel"/>
    <w:tmpl w:val="48F8E2B0"/>
    <w:lvl w:ilvl="0" w:tplc="3E500B8C">
      <w:start w:val="30"/>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2C3068F4"/>
    <w:multiLevelType w:val="hybridMultilevel"/>
    <w:tmpl w:val="7EC6E15E"/>
    <w:lvl w:ilvl="0" w:tplc="6340240C">
      <w:start w:val="1"/>
      <w:numFmt w:val="decimal"/>
      <w:lvlText w:val="%1."/>
      <w:lvlJc w:val="left"/>
      <w:pPr>
        <w:ind w:left="720" w:hanging="360"/>
      </w:pPr>
      <w:rPr>
        <w:rFonts w:hint="cs"/>
        <w:b/>
        <w:bCs/>
        <w:iCs w:val="0"/>
        <w:sz w:val="24"/>
        <w:szCs w:val="24"/>
      </w:rPr>
    </w:lvl>
    <w:lvl w:ilvl="1" w:tplc="B0F2BFFC">
      <w:numFmt w:val="bullet"/>
      <w:lvlText w:val="-"/>
      <w:lvlJc w:val="left"/>
      <w:pPr>
        <w:ind w:left="1440" w:hanging="360"/>
      </w:pPr>
      <w:rPr>
        <w:rFonts w:ascii="ae_AlMohanad" w:eastAsia="Times New Roman" w:hAnsi="ae_AlMohanad" w:cs="ae_AlMohanad" w:hint="default"/>
      </w:rPr>
    </w:lvl>
    <w:lvl w:ilvl="2" w:tplc="54F6BF30">
      <w:start w:val="1"/>
      <w:numFmt w:val="lowerLetter"/>
      <w:lvlText w:val="%3."/>
      <w:lvlJc w:val="left"/>
      <w:pPr>
        <w:ind w:left="2340" w:hanging="360"/>
      </w:pPr>
      <w:rPr>
        <w:rFonts w:hint="default"/>
        <w:sz w:val="18"/>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0835"/>
    <w:multiLevelType w:val="hybridMultilevel"/>
    <w:tmpl w:val="D14E5D66"/>
    <w:lvl w:ilvl="0" w:tplc="7150A6A0">
      <w:start w:val="1"/>
      <w:numFmt w:val="decimal"/>
      <w:pStyle w:val="wListNum"/>
      <w:lvlText w:val="(%1)"/>
      <w:lvlJc w:val="left"/>
      <w:pPr>
        <w:ind w:left="360" w:hanging="360"/>
      </w:pPr>
      <w:rPr>
        <w:rFonts w:hint="default"/>
        <w:color w:val="auto"/>
      </w:rPr>
    </w:lvl>
    <w:lvl w:ilvl="1" w:tplc="468E342C">
      <w:start w:val="1"/>
      <w:numFmt w:val="lowerLetter"/>
      <w:lvlText w:val="%2."/>
      <w:lvlJc w:val="left"/>
      <w:pPr>
        <w:ind w:left="1080" w:hanging="360"/>
      </w:pPr>
    </w:lvl>
    <w:lvl w:ilvl="2" w:tplc="F5764AAA">
      <w:start w:val="1"/>
      <w:numFmt w:val="lowerRoman"/>
      <w:lvlText w:val="%3."/>
      <w:lvlJc w:val="right"/>
      <w:pPr>
        <w:ind w:left="1800" w:hanging="180"/>
      </w:pPr>
    </w:lvl>
    <w:lvl w:ilvl="3" w:tplc="DDBAC29C">
      <w:start w:val="1"/>
      <w:numFmt w:val="decimal"/>
      <w:lvlText w:val="%4."/>
      <w:lvlJc w:val="left"/>
      <w:pPr>
        <w:ind w:left="2520" w:hanging="360"/>
      </w:pPr>
    </w:lvl>
    <w:lvl w:ilvl="4" w:tplc="81DC58A4">
      <w:start w:val="1"/>
      <w:numFmt w:val="lowerLetter"/>
      <w:lvlText w:val="%5."/>
      <w:lvlJc w:val="left"/>
      <w:pPr>
        <w:ind w:left="3240" w:hanging="360"/>
      </w:pPr>
    </w:lvl>
    <w:lvl w:ilvl="5" w:tplc="14E2866E">
      <w:start w:val="1"/>
      <w:numFmt w:val="lowerRoman"/>
      <w:lvlText w:val="%6."/>
      <w:lvlJc w:val="right"/>
      <w:pPr>
        <w:ind w:left="3960" w:hanging="180"/>
      </w:pPr>
    </w:lvl>
    <w:lvl w:ilvl="6" w:tplc="D10A279C">
      <w:start w:val="1"/>
      <w:numFmt w:val="decimal"/>
      <w:lvlText w:val="%7."/>
      <w:lvlJc w:val="left"/>
      <w:pPr>
        <w:ind w:left="4680" w:hanging="360"/>
      </w:pPr>
    </w:lvl>
    <w:lvl w:ilvl="7" w:tplc="E88CD032">
      <w:start w:val="1"/>
      <w:numFmt w:val="lowerLetter"/>
      <w:lvlText w:val="%8."/>
      <w:lvlJc w:val="left"/>
      <w:pPr>
        <w:ind w:left="5400" w:hanging="360"/>
      </w:pPr>
    </w:lvl>
    <w:lvl w:ilvl="8" w:tplc="CD408EA8">
      <w:start w:val="1"/>
      <w:numFmt w:val="lowerRoman"/>
      <w:lvlText w:val="%9."/>
      <w:lvlJc w:val="right"/>
      <w:pPr>
        <w:ind w:left="6120" w:hanging="180"/>
      </w:pPr>
    </w:lvl>
  </w:abstractNum>
  <w:abstractNum w:abstractNumId="7" w15:restartNumberingAfterBreak="0">
    <w:nsid w:val="305F6724"/>
    <w:multiLevelType w:val="hybridMultilevel"/>
    <w:tmpl w:val="4A0639E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415776E6"/>
    <w:multiLevelType w:val="multilevel"/>
    <w:tmpl w:val="00F0457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0D0230"/>
    <w:multiLevelType w:val="hybridMultilevel"/>
    <w:tmpl w:val="D8FA7120"/>
    <w:lvl w:ilvl="0" w:tplc="8C307B84">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6348A1"/>
    <w:multiLevelType w:val="hybridMultilevel"/>
    <w:tmpl w:val="94B21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977BE"/>
    <w:multiLevelType w:val="hybridMultilevel"/>
    <w:tmpl w:val="FF1C9F64"/>
    <w:lvl w:ilvl="0" w:tplc="6340240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258C7"/>
    <w:multiLevelType w:val="hybridMultilevel"/>
    <w:tmpl w:val="6C962D72"/>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52EC723B"/>
    <w:multiLevelType w:val="hybridMultilevel"/>
    <w:tmpl w:val="33721E7C"/>
    <w:lvl w:ilvl="0" w:tplc="64F8F8E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544F109F"/>
    <w:multiLevelType w:val="hybridMultilevel"/>
    <w:tmpl w:val="AB2C676E"/>
    <w:lvl w:ilvl="0" w:tplc="1890C37A">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556A0398"/>
    <w:multiLevelType w:val="hybridMultilevel"/>
    <w:tmpl w:val="61764B02"/>
    <w:lvl w:ilvl="0" w:tplc="1EE822CA">
      <w:start w:val="1"/>
      <w:numFmt w:val="decimal"/>
      <w:lvlText w:val="%1-"/>
      <w:lvlJc w:val="left"/>
      <w:rPr>
        <w:rFonts w:hint="default"/>
        <w:sz w:val="20"/>
        <w:szCs w:val="22"/>
        <w:lang w:val="en-US"/>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6" w15:restartNumberingAfterBreak="0">
    <w:nsid w:val="5A024EA7"/>
    <w:multiLevelType w:val="hybridMultilevel"/>
    <w:tmpl w:val="78642D9A"/>
    <w:lvl w:ilvl="0" w:tplc="764E1A94">
      <w:start w:val="1"/>
      <w:numFmt w:val="decimal"/>
      <w:lvlText w:val="%1."/>
      <w:lvlJc w:val="left"/>
    </w:lvl>
    <w:lvl w:ilvl="1" w:tplc="F530E20A">
      <w:start w:val="1"/>
      <w:numFmt w:val="lowerLetter"/>
      <w:lvlText w:val="%2."/>
      <w:lvlJc w:val="left"/>
      <w:pPr>
        <w:tabs>
          <w:tab w:val="num" w:pos="1440"/>
        </w:tabs>
        <w:ind w:left="1440" w:hanging="360"/>
      </w:pPr>
    </w:lvl>
    <w:lvl w:ilvl="2" w:tplc="41FE1274" w:tentative="1">
      <w:start w:val="1"/>
      <w:numFmt w:val="lowerRoman"/>
      <w:lvlText w:val="%3."/>
      <w:lvlJc w:val="right"/>
      <w:pPr>
        <w:tabs>
          <w:tab w:val="num" w:pos="2160"/>
        </w:tabs>
        <w:ind w:left="2160" w:hanging="180"/>
      </w:pPr>
    </w:lvl>
    <w:lvl w:ilvl="3" w:tplc="52004844" w:tentative="1">
      <w:start w:val="1"/>
      <w:numFmt w:val="decimal"/>
      <w:lvlText w:val="%4."/>
      <w:lvlJc w:val="left"/>
      <w:pPr>
        <w:tabs>
          <w:tab w:val="num" w:pos="2880"/>
        </w:tabs>
        <w:ind w:left="2880" w:hanging="360"/>
      </w:pPr>
    </w:lvl>
    <w:lvl w:ilvl="4" w:tplc="D06664F6" w:tentative="1">
      <w:start w:val="1"/>
      <w:numFmt w:val="lowerLetter"/>
      <w:lvlText w:val="%5."/>
      <w:lvlJc w:val="left"/>
      <w:pPr>
        <w:tabs>
          <w:tab w:val="num" w:pos="3600"/>
        </w:tabs>
        <w:ind w:left="3600" w:hanging="360"/>
      </w:pPr>
    </w:lvl>
    <w:lvl w:ilvl="5" w:tplc="A8BE19EC" w:tentative="1">
      <w:start w:val="1"/>
      <w:numFmt w:val="lowerRoman"/>
      <w:lvlText w:val="%6."/>
      <w:lvlJc w:val="right"/>
      <w:pPr>
        <w:tabs>
          <w:tab w:val="num" w:pos="4320"/>
        </w:tabs>
        <w:ind w:left="4320" w:hanging="180"/>
      </w:pPr>
    </w:lvl>
    <w:lvl w:ilvl="6" w:tplc="FB42AE7C" w:tentative="1">
      <w:start w:val="1"/>
      <w:numFmt w:val="decimal"/>
      <w:lvlText w:val="%7."/>
      <w:lvlJc w:val="left"/>
      <w:pPr>
        <w:tabs>
          <w:tab w:val="num" w:pos="5040"/>
        </w:tabs>
        <w:ind w:left="5040" w:hanging="360"/>
      </w:pPr>
    </w:lvl>
    <w:lvl w:ilvl="7" w:tplc="5DAAE164" w:tentative="1">
      <w:start w:val="1"/>
      <w:numFmt w:val="lowerLetter"/>
      <w:lvlText w:val="%8."/>
      <w:lvlJc w:val="left"/>
      <w:pPr>
        <w:tabs>
          <w:tab w:val="num" w:pos="5760"/>
        </w:tabs>
        <w:ind w:left="5760" w:hanging="360"/>
      </w:pPr>
    </w:lvl>
    <w:lvl w:ilvl="8" w:tplc="7794F3D8" w:tentative="1">
      <w:start w:val="1"/>
      <w:numFmt w:val="lowerRoman"/>
      <w:lvlText w:val="%9."/>
      <w:lvlJc w:val="right"/>
      <w:pPr>
        <w:tabs>
          <w:tab w:val="num" w:pos="6480"/>
        </w:tabs>
        <w:ind w:left="6480" w:hanging="180"/>
      </w:pPr>
    </w:lvl>
  </w:abstractNum>
  <w:abstractNum w:abstractNumId="17" w15:restartNumberingAfterBreak="0">
    <w:nsid w:val="5EA067D1"/>
    <w:multiLevelType w:val="hybridMultilevel"/>
    <w:tmpl w:val="4A0639E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8" w15:restartNumberingAfterBreak="0">
    <w:nsid w:val="5F533A45"/>
    <w:multiLevelType w:val="hybridMultilevel"/>
    <w:tmpl w:val="5B647CEE"/>
    <w:lvl w:ilvl="0" w:tplc="4FACC8BE">
      <w:start w:val="1"/>
      <w:numFmt w:val="arabicAbjad"/>
      <w:lvlText w:val="(%1)"/>
      <w:lvlJc w:val="left"/>
      <w:pPr>
        <w:ind w:left="792" w:hanging="360"/>
      </w:pPr>
      <w:rPr>
        <w:rFonts w:ascii="Simplified Arabic" w:hAnsi="Simplified Arabic" w:cs="Simplified Arabic"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2CF7CB8"/>
    <w:multiLevelType w:val="hybridMultilevel"/>
    <w:tmpl w:val="0908F1F0"/>
    <w:lvl w:ilvl="0" w:tplc="A06E36AE">
      <w:start w:val="2"/>
      <w:numFmt w:val="decimal"/>
      <w:lvlText w:val="%1-"/>
      <w:lvlJc w:val="left"/>
      <w:pPr>
        <w:ind w:left="720" w:hanging="360"/>
      </w:pPr>
      <w:rPr>
        <w:rFonts w:ascii="Sakkal Majalla" w:hAnsi="Sakkal Majalla" w:cs="Sakkal Majalla" w:hint="default"/>
        <w:sz w:val="24"/>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0" w15:restartNumberingAfterBreak="0">
    <w:nsid w:val="6502501E"/>
    <w:multiLevelType w:val="hybridMultilevel"/>
    <w:tmpl w:val="146CD606"/>
    <w:lvl w:ilvl="0" w:tplc="F75E6DA8">
      <w:start w:val="1"/>
      <w:numFmt w:val="decimal"/>
      <w:lvlText w:val="%1."/>
      <w:lvlJc w:val="left"/>
      <w:pPr>
        <w:ind w:left="720" w:hanging="360"/>
      </w:pPr>
    </w:lvl>
    <w:lvl w:ilvl="1" w:tplc="4F90AE7C" w:tentative="1">
      <w:start w:val="1"/>
      <w:numFmt w:val="lowerLetter"/>
      <w:lvlText w:val="%2."/>
      <w:lvlJc w:val="left"/>
      <w:pPr>
        <w:ind w:left="1440" w:hanging="360"/>
      </w:pPr>
    </w:lvl>
    <w:lvl w:ilvl="2" w:tplc="69182772" w:tentative="1">
      <w:start w:val="1"/>
      <w:numFmt w:val="lowerRoman"/>
      <w:lvlText w:val="%3."/>
      <w:lvlJc w:val="right"/>
      <w:pPr>
        <w:ind w:left="2160" w:hanging="180"/>
      </w:pPr>
    </w:lvl>
    <w:lvl w:ilvl="3" w:tplc="A34C3888" w:tentative="1">
      <w:start w:val="1"/>
      <w:numFmt w:val="decimal"/>
      <w:lvlText w:val="%4."/>
      <w:lvlJc w:val="left"/>
      <w:pPr>
        <w:ind w:left="2880" w:hanging="360"/>
      </w:pPr>
    </w:lvl>
    <w:lvl w:ilvl="4" w:tplc="45984BA8" w:tentative="1">
      <w:start w:val="1"/>
      <w:numFmt w:val="lowerLetter"/>
      <w:lvlText w:val="%5."/>
      <w:lvlJc w:val="left"/>
      <w:pPr>
        <w:ind w:left="3600" w:hanging="360"/>
      </w:pPr>
    </w:lvl>
    <w:lvl w:ilvl="5" w:tplc="C7C45B34" w:tentative="1">
      <w:start w:val="1"/>
      <w:numFmt w:val="lowerRoman"/>
      <w:lvlText w:val="%6."/>
      <w:lvlJc w:val="right"/>
      <w:pPr>
        <w:ind w:left="4320" w:hanging="180"/>
      </w:pPr>
    </w:lvl>
    <w:lvl w:ilvl="6" w:tplc="34B8D58C" w:tentative="1">
      <w:start w:val="1"/>
      <w:numFmt w:val="decimal"/>
      <w:lvlText w:val="%7."/>
      <w:lvlJc w:val="left"/>
      <w:pPr>
        <w:ind w:left="5040" w:hanging="360"/>
      </w:pPr>
    </w:lvl>
    <w:lvl w:ilvl="7" w:tplc="F5568DC6" w:tentative="1">
      <w:start w:val="1"/>
      <w:numFmt w:val="lowerLetter"/>
      <w:lvlText w:val="%8."/>
      <w:lvlJc w:val="left"/>
      <w:pPr>
        <w:ind w:left="5760" w:hanging="360"/>
      </w:pPr>
    </w:lvl>
    <w:lvl w:ilvl="8" w:tplc="49860848" w:tentative="1">
      <w:start w:val="1"/>
      <w:numFmt w:val="lowerRoman"/>
      <w:lvlText w:val="%9."/>
      <w:lvlJc w:val="right"/>
      <w:pPr>
        <w:ind w:left="6480" w:hanging="180"/>
      </w:pPr>
    </w:lvl>
  </w:abstractNum>
  <w:abstractNum w:abstractNumId="21" w15:restartNumberingAfterBreak="0">
    <w:nsid w:val="6ABC04F5"/>
    <w:multiLevelType w:val="hybridMultilevel"/>
    <w:tmpl w:val="15583ED8"/>
    <w:lvl w:ilvl="0" w:tplc="B412831A">
      <w:start w:val="3"/>
      <w:numFmt w:val="decimal"/>
      <w:lvlText w:val="%1&gt;"/>
      <w:lvlJc w:val="left"/>
      <w:pPr>
        <w:ind w:left="394" w:hanging="360"/>
      </w:pPr>
      <w:rPr>
        <w:rFonts w:hint="default"/>
      </w:rPr>
    </w:lvl>
    <w:lvl w:ilvl="1" w:tplc="4C090019" w:tentative="1">
      <w:start w:val="1"/>
      <w:numFmt w:val="lowerLetter"/>
      <w:lvlText w:val="%2."/>
      <w:lvlJc w:val="left"/>
      <w:pPr>
        <w:ind w:left="1114" w:hanging="360"/>
      </w:pPr>
    </w:lvl>
    <w:lvl w:ilvl="2" w:tplc="4C09001B" w:tentative="1">
      <w:start w:val="1"/>
      <w:numFmt w:val="lowerRoman"/>
      <w:lvlText w:val="%3."/>
      <w:lvlJc w:val="right"/>
      <w:pPr>
        <w:ind w:left="1834" w:hanging="180"/>
      </w:pPr>
    </w:lvl>
    <w:lvl w:ilvl="3" w:tplc="4C09000F" w:tentative="1">
      <w:start w:val="1"/>
      <w:numFmt w:val="decimal"/>
      <w:lvlText w:val="%4."/>
      <w:lvlJc w:val="left"/>
      <w:pPr>
        <w:ind w:left="2554" w:hanging="360"/>
      </w:pPr>
    </w:lvl>
    <w:lvl w:ilvl="4" w:tplc="4C090019" w:tentative="1">
      <w:start w:val="1"/>
      <w:numFmt w:val="lowerLetter"/>
      <w:lvlText w:val="%5."/>
      <w:lvlJc w:val="left"/>
      <w:pPr>
        <w:ind w:left="3274" w:hanging="360"/>
      </w:pPr>
    </w:lvl>
    <w:lvl w:ilvl="5" w:tplc="4C09001B" w:tentative="1">
      <w:start w:val="1"/>
      <w:numFmt w:val="lowerRoman"/>
      <w:lvlText w:val="%6."/>
      <w:lvlJc w:val="right"/>
      <w:pPr>
        <w:ind w:left="3994" w:hanging="180"/>
      </w:pPr>
    </w:lvl>
    <w:lvl w:ilvl="6" w:tplc="4C09000F" w:tentative="1">
      <w:start w:val="1"/>
      <w:numFmt w:val="decimal"/>
      <w:lvlText w:val="%7."/>
      <w:lvlJc w:val="left"/>
      <w:pPr>
        <w:ind w:left="4714" w:hanging="360"/>
      </w:pPr>
    </w:lvl>
    <w:lvl w:ilvl="7" w:tplc="4C090019" w:tentative="1">
      <w:start w:val="1"/>
      <w:numFmt w:val="lowerLetter"/>
      <w:lvlText w:val="%8."/>
      <w:lvlJc w:val="left"/>
      <w:pPr>
        <w:ind w:left="5434" w:hanging="360"/>
      </w:pPr>
    </w:lvl>
    <w:lvl w:ilvl="8" w:tplc="4C09001B" w:tentative="1">
      <w:start w:val="1"/>
      <w:numFmt w:val="lowerRoman"/>
      <w:lvlText w:val="%9."/>
      <w:lvlJc w:val="right"/>
      <w:pPr>
        <w:ind w:left="6154" w:hanging="180"/>
      </w:pPr>
    </w:lvl>
  </w:abstractNum>
  <w:num w:numId="1" w16cid:durableId="1298490030">
    <w:abstractNumId w:val="14"/>
  </w:num>
  <w:num w:numId="2" w16cid:durableId="716054990">
    <w:abstractNumId w:val="1"/>
  </w:num>
  <w:num w:numId="3" w16cid:durableId="483738364">
    <w:abstractNumId w:val="7"/>
  </w:num>
  <w:num w:numId="4" w16cid:durableId="825246646">
    <w:abstractNumId w:val="17"/>
  </w:num>
  <w:num w:numId="5" w16cid:durableId="693923603">
    <w:abstractNumId w:val="4"/>
  </w:num>
  <w:num w:numId="6" w16cid:durableId="303511500">
    <w:abstractNumId w:val="13"/>
  </w:num>
  <w:num w:numId="7" w16cid:durableId="548494938">
    <w:abstractNumId w:val="3"/>
  </w:num>
  <w:num w:numId="8" w16cid:durableId="1383602549">
    <w:abstractNumId w:val="12"/>
  </w:num>
  <w:num w:numId="9" w16cid:durableId="850413974">
    <w:abstractNumId w:val="21"/>
  </w:num>
  <w:num w:numId="10" w16cid:durableId="1018577476">
    <w:abstractNumId w:val="0"/>
  </w:num>
  <w:num w:numId="11" w16cid:durableId="1215312084">
    <w:abstractNumId w:val="19"/>
  </w:num>
  <w:num w:numId="12" w16cid:durableId="1077748020">
    <w:abstractNumId w:val="15"/>
  </w:num>
  <w:num w:numId="13" w16cid:durableId="457532420">
    <w:abstractNumId w:val="16"/>
  </w:num>
  <w:num w:numId="14" w16cid:durableId="2009668816">
    <w:abstractNumId w:val="6"/>
  </w:num>
  <w:num w:numId="15" w16cid:durableId="1250697447">
    <w:abstractNumId w:val="10"/>
  </w:num>
  <w:num w:numId="16" w16cid:durableId="524252139">
    <w:abstractNumId w:val="20"/>
  </w:num>
  <w:num w:numId="17" w16cid:durableId="370616597">
    <w:abstractNumId w:val="5"/>
  </w:num>
  <w:num w:numId="18" w16cid:durableId="618725726">
    <w:abstractNumId w:val="18"/>
  </w:num>
  <w:num w:numId="19" w16cid:durableId="1058362294">
    <w:abstractNumId w:val="11"/>
  </w:num>
  <w:num w:numId="20" w16cid:durableId="1530486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4271558">
    <w:abstractNumId w:val="2"/>
  </w:num>
  <w:num w:numId="22" w16cid:durableId="603807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86D87"/>
    <w:rsid w:val="000039B5"/>
    <w:rsid w:val="00010FE4"/>
    <w:rsid w:val="00013D05"/>
    <w:rsid w:val="00020CD1"/>
    <w:rsid w:val="000331C1"/>
    <w:rsid w:val="00041A7B"/>
    <w:rsid w:val="00054576"/>
    <w:rsid w:val="00056BB0"/>
    <w:rsid w:val="000639D4"/>
    <w:rsid w:val="000701AF"/>
    <w:rsid w:val="00074239"/>
    <w:rsid w:val="00081F8F"/>
    <w:rsid w:val="00083091"/>
    <w:rsid w:val="000846EC"/>
    <w:rsid w:val="00090AF3"/>
    <w:rsid w:val="00091254"/>
    <w:rsid w:val="00091846"/>
    <w:rsid w:val="000A6D4B"/>
    <w:rsid w:val="000A7769"/>
    <w:rsid w:val="000B46FC"/>
    <w:rsid w:val="000C0378"/>
    <w:rsid w:val="000C5ECD"/>
    <w:rsid w:val="000D12FF"/>
    <w:rsid w:val="000D5EB5"/>
    <w:rsid w:val="000E38F8"/>
    <w:rsid w:val="000E4DB2"/>
    <w:rsid w:val="000E5836"/>
    <w:rsid w:val="000F2836"/>
    <w:rsid w:val="000F491E"/>
    <w:rsid w:val="000F7280"/>
    <w:rsid w:val="00100023"/>
    <w:rsid w:val="00103316"/>
    <w:rsid w:val="0010386E"/>
    <w:rsid w:val="00110827"/>
    <w:rsid w:val="001140A9"/>
    <w:rsid w:val="001264C2"/>
    <w:rsid w:val="00137E9D"/>
    <w:rsid w:val="00147AC6"/>
    <w:rsid w:val="00151978"/>
    <w:rsid w:val="00152D15"/>
    <w:rsid w:val="001553B1"/>
    <w:rsid w:val="0017282E"/>
    <w:rsid w:val="001743DB"/>
    <w:rsid w:val="00180784"/>
    <w:rsid w:val="00180CB8"/>
    <w:rsid w:val="001836FC"/>
    <w:rsid w:val="00191D8C"/>
    <w:rsid w:val="00192BED"/>
    <w:rsid w:val="00193A10"/>
    <w:rsid w:val="00196FC9"/>
    <w:rsid w:val="00197181"/>
    <w:rsid w:val="001A0BF3"/>
    <w:rsid w:val="001A24B5"/>
    <w:rsid w:val="001A2ACA"/>
    <w:rsid w:val="001A413D"/>
    <w:rsid w:val="001A501C"/>
    <w:rsid w:val="001A614F"/>
    <w:rsid w:val="001B0D11"/>
    <w:rsid w:val="001B32B6"/>
    <w:rsid w:val="001D406C"/>
    <w:rsid w:val="001D7BBD"/>
    <w:rsid w:val="001E22F5"/>
    <w:rsid w:val="001E4649"/>
    <w:rsid w:val="001F1344"/>
    <w:rsid w:val="00214149"/>
    <w:rsid w:val="00215751"/>
    <w:rsid w:val="00220803"/>
    <w:rsid w:val="00227322"/>
    <w:rsid w:val="002300A8"/>
    <w:rsid w:val="00235523"/>
    <w:rsid w:val="00242C94"/>
    <w:rsid w:val="0024634D"/>
    <w:rsid w:val="00247705"/>
    <w:rsid w:val="00256020"/>
    <w:rsid w:val="00260409"/>
    <w:rsid w:val="00264701"/>
    <w:rsid w:val="00264D14"/>
    <w:rsid w:val="0026624D"/>
    <w:rsid w:val="00266B25"/>
    <w:rsid w:val="002865D8"/>
    <w:rsid w:val="00297E9E"/>
    <w:rsid w:val="002A220B"/>
    <w:rsid w:val="002A2B0C"/>
    <w:rsid w:val="002A78FF"/>
    <w:rsid w:val="002B1B4B"/>
    <w:rsid w:val="002B2E93"/>
    <w:rsid w:val="002B57E4"/>
    <w:rsid w:val="002B6E9E"/>
    <w:rsid w:val="002C3397"/>
    <w:rsid w:val="002C3B2B"/>
    <w:rsid w:val="002C6B8A"/>
    <w:rsid w:val="002C7833"/>
    <w:rsid w:val="002D0084"/>
    <w:rsid w:val="002D7A91"/>
    <w:rsid w:val="002E74B1"/>
    <w:rsid w:val="002F308E"/>
    <w:rsid w:val="00306AC5"/>
    <w:rsid w:val="00307D1C"/>
    <w:rsid w:val="00310301"/>
    <w:rsid w:val="00310CA1"/>
    <w:rsid w:val="00311F40"/>
    <w:rsid w:val="00314A82"/>
    <w:rsid w:val="003203D8"/>
    <w:rsid w:val="003218F6"/>
    <w:rsid w:val="00322B61"/>
    <w:rsid w:val="00324A54"/>
    <w:rsid w:val="003309B1"/>
    <w:rsid w:val="0033324F"/>
    <w:rsid w:val="00336045"/>
    <w:rsid w:val="00342E36"/>
    <w:rsid w:val="00344B7D"/>
    <w:rsid w:val="00345285"/>
    <w:rsid w:val="00345F26"/>
    <w:rsid w:val="00362A45"/>
    <w:rsid w:val="0036484C"/>
    <w:rsid w:val="003659BF"/>
    <w:rsid w:val="00367EB6"/>
    <w:rsid w:val="0037649A"/>
    <w:rsid w:val="00377C71"/>
    <w:rsid w:val="0038327F"/>
    <w:rsid w:val="00383FE2"/>
    <w:rsid w:val="00384825"/>
    <w:rsid w:val="00392012"/>
    <w:rsid w:val="00393C2B"/>
    <w:rsid w:val="003A3387"/>
    <w:rsid w:val="003A5602"/>
    <w:rsid w:val="003A6BCC"/>
    <w:rsid w:val="003B1197"/>
    <w:rsid w:val="003B35FF"/>
    <w:rsid w:val="003B55BF"/>
    <w:rsid w:val="003C3A54"/>
    <w:rsid w:val="003C5114"/>
    <w:rsid w:val="003C527A"/>
    <w:rsid w:val="003D3C54"/>
    <w:rsid w:val="003E2BC5"/>
    <w:rsid w:val="003E4395"/>
    <w:rsid w:val="003F1268"/>
    <w:rsid w:val="003F7D3F"/>
    <w:rsid w:val="004069B8"/>
    <w:rsid w:val="00407D77"/>
    <w:rsid w:val="004165E7"/>
    <w:rsid w:val="00440D4F"/>
    <w:rsid w:val="00440E8E"/>
    <w:rsid w:val="0044324C"/>
    <w:rsid w:val="00445A1B"/>
    <w:rsid w:val="004529BA"/>
    <w:rsid w:val="00454082"/>
    <w:rsid w:val="00456831"/>
    <w:rsid w:val="004575A6"/>
    <w:rsid w:val="00471090"/>
    <w:rsid w:val="004727A7"/>
    <w:rsid w:val="004815E3"/>
    <w:rsid w:val="004833F3"/>
    <w:rsid w:val="00494C60"/>
    <w:rsid w:val="004A09A9"/>
    <w:rsid w:val="004A55B7"/>
    <w:rsid w:val="004A6073"/>
    <w:rsid w:val="004B6632"/>
    <w:rsid w:val="004B7965"/>
    <w:rsid w:val="004C0CD4"/>
    <w:rsid w:val="004C0D99"/>
    <w:rsid w:val="004C55CB"/>
    <w:rsid w:val="004E03AB"/>
    <w:rsid w:val="004E0AD6"/>
    <w:rsid w:val="004E120E"/>
    <w:rsid w:val="004E781F"/>
    <w:rsid w:val="004E7DAE"/>
    <w:rsid w:val="00501D36"/>
    <w:rsid w:val="00501EB1"/>
    <w:rsid w:val="005030B4"/>
    <w:rsid w:val="005068FE"/>
    <w:rsid w:val="00512E05"/>
    <w:rsid w:val="005143C1"/>
    <w:rsid w:val="00516FDF"/>
    <w:rsid w:val="005317DF"/>
    <w:rsid w:val="005344CE"/>
    <w:rsid w:val="00536602"/>
    <w:rsid w:val="00537798"/>
    <w:rsid w:val="00543235"/>
    <w:rsid w:val="0054657C"/>
    <w:rsid w:val="00556210"/>
    <w:rsid w:val="005573CB"/>
    <w:rsid w:val="00560706"/>
    <w:rsid w:val="00565079"/>
    <w:rsid w:val="0056788A"/>
    <w:rsid w:val="005702CB"/>
    <w:rsid w:val="005751A9"/>
    <w:rsid w:val="00587C69"/>
    <w:rsid w:val="0059400F"/>
    <w:rsid w:val="005A2185"/>
    <w:rsid w:val="005A52A6"/>
    <w:rsid w:val="005B2737"/>
    <w:rsid w:val="005D189C"/>
    <w:rsid w:val="005D3F54"/>
    <w:rsid w:val="005D46EE"/>
    <w:rsid w:val="005D751A"/>
    <w:rsid w:val="005E3515"/>
    <w:rsid w:val="005E4B4B"/>
    <w:rsid w:val="005F1FF3"/>
    <w:rsid w:val="005F5969"/>
    <w:rsid w:val="005F710B"/>
    <w:rsid w:val="00602781"/>
    <w:rsid w:val="006030AB"/>
    <w:rsid w:val="0061152C"/>
    <w:rsid w:val="006246EA"/>
    <w:rsid w:val="00630C82"/>
    <w:rsid w:val="00634EDF"/>
    <w:rsid w:val="006367AF"/>
    <w:rsid w:val="00640549"/>
    <w:rsid w:val="0064212E"/>
    <w:rsid w:val="006528D8"/>
    <w:rsid w:val="006546FE"/>
    <w:rsid w:val="00656946"/>
    <w:rsid w:val="00657857"/>
    <w:rsid w:val="00657FD3"/>
    <w:rsid w:val="0066757E"/>
    <w:rsid w:val="006736FE"/>
    <w:rsid w:val="0068253F"/>
    <w:rsid w:val="006927C4"/>
    <w:rsid w:val="00694210"/>
    <w:rsid w:val="00695450"/>
    <w:rsid w:val="0069784B"/>
    <w:rsid w:val="006A03EE"/>
    <w:rsid w:val="006A34DB"/>
    <w:rsid w:val="006A6898"/>
    <w:rsid w:val="006B065C"/>
    <w:rsid w:val="006B2073"/>
    <w:rsid w:val="006C01F3"/>
    <w:rsid w:val="006C5150"/>
    <w:rsid w:val="006C7A73"/>
    <w:rsid w:val="006D0213"/>
    <w:rsid w:val="006D3322"/>
    <w:rsid w:val="006D478C"/>
    <w:rsid w:val="006D5B0B"/>
    <w:rsid w:val="006E5FBB"/>
    <w:rsid w:val="00703912"/>
    <w:rsid w:val="00703D19"/>
    <w:rsid w:val="007050B4"/>
    <w:rsid w:val="007055EA"/>
    <w:rsid w:val="0070694A"/>
    <w:rsid w:val="007113EA"/>
    <w:rsid w:val="00715833"/>
    <w:rsid w:val="00715855"/>
    <w:rsid w:val="007208EC"/>
    <w:rsid w:val="00720D8B"/>
    <w:rsid w:val="00721F32"/>
    <w:rsid w:val="0072242B"/>
    <w:rsid w:val="007278CA"/>
    <w:rsid w:val="0073160D"/>
    <w:rsid w:val="00731F05"/>
    <w:rsid w:val="007329C2"/>
    <w:rsid w:val="00737A86"/>
    <w:rsid w:val="00737E75"/>
    <w:rsid w:val="00741F5C"/>
    <w:rsid w:val="007460F6"/>
    <w:rsid w:val="00747369"/>
    <w:rsid w:val="0075169B"/>
    <w:rsid w:val="00751818"/>
    <w:rsid w:val="00753A8D"/>
    <w:rsid w:val="00753E46"/>
    <w:rsid w:val="00756ABC"/>
    <w:rsid w:val="00760964"/>
    <w:rsid w:val="00762C62"/>
    <w:rsid w:val="00770908"/>
    <w:rsid w:val="00770ADF"/>
    <w:rsid w:val="00791A1D"/>
    <w:rsid w:val="00792588"/>
    <w:rsid w:val="00792D70"/>
    <w:rsid w:val="00793060"/>
    <w:rsid w:val="007942C4"/>
    <w:rsid w:val="0079659B"/>
    <w:rsid w:val="00796D80"/>
    <w:rsid w:val="007B2194"/>
    <w:rsid w:val="007B58DD"/>
    <w:rsid w:val="007C012E"/>
    <w:rsid w:val="007C022A"/>
    <w:rsid w:val="007C2BE4"/>
    <w:rsid w:val="007C5A85"/>
    <w:rsid w:val="007C75F8"/>
    <w:rsid w:val="007D2A57"/>
    <w:rsid w:val="007D5053"/>
    <w:rsid w:val="007E36D9"/>
    <w:rsid w:val="007E789D"/>
    <w:rsid w:val="007F1C1A"/>
    <w:rsid w:val="007F3257"/>
    <w:rsid w:val="007F5870"/>
    <w:rsid w:val="007F6F3B"/>
    <w:rsid w:val="007F7DC3"/>
    <w:rsid w:val="00810B1F"/>
    <w:rsid w:val="00810D5E"/>
    <w:rsid w:val="00814CD5"/>
    <w:rsid w:val="008179E8"/>
    <w:rsid w:val="0082662C"/>
    <w:rsid w:val="008336B0"/>
    <w:rsid w:val="00836097"/>
    <w:rsid w:val="0084594B"/>
    <w:rsid w:val="00845C46"/>
    <w:rsid w:val="00846882"/>
    <w:rsid w:val="00846B5B"/>
    <w:rsid w:val="00847065"/>
    <w:rsid w:val="008500AC"/>
    <w:rsid w:val="00850445"/>
    <w:rsid w:val="00853ADD"/>
    <w:rsid w:val="008622A7"/>
    <w:rsid w:val="00865008"/>
    <w:rsid w:val="00867611"/>
    <w:rsid w:val="00872D5C"/>
    <w:rsid w:val="00874588"/>
    <w:rsid w:val="00875E30"/>
    <w:rsid w:val="008810C1"/>
    <w:rsid w:val="0088754B"/>
    <w:rsid w:val="00894C14"/>
    <w:rsid w:val="00895711"/>
    <w:rsid w:val="008A0B65"/>
    <w:rsid w:val="008A4211"/>
    <w:rsid w:val="008A4BE7"/>
    <w:rsid w:val="008A5021"/>
    <w:rsid w:val="008A5474"/>
    <w:rsid w:val="008B23F5"/>
    <w:rsid w:val="008B6F39"/>
    <w:rsid w:val="008C01CA"/>
    <w:rsid w:val="008C26C7"/>
    <w:rsid w:val="008C79DB"/>
    <w:rsid w:val="008C7E8F"/>
    <w:rsid w:val="008D103D"/>
    <w:rsid w:val="008D501A"/>
    <w:rsid w:val="008E1850"/>
    <w:rsid w:val="008F1303"/>
    <w:rsid w:val="00901C87"/>
    <w:rsid w:val="009128D0"/>
    <w:rsid w:val="00914C1F"/>
    <w:rsid w:val="00923E67"/>
    <w:rsid w:val="00930186"/>
    <w:rsid w:val="00933415"/>
    <w:rsid w:val="00933CFF"/>
    <w:rsid w:val="00943315"/>
    <w:rsid w:val="00946378"/>
    <w:rsid w:val="00947450"/>
    <w:rsid w:val="00950C97"/>
    <w:rsid w:val="00955EAA"/>
    <w:rsid w:val="009623AD"/>
    <w:rsid w:val="00971780"/>
    <w:rsid w:val="009758B6"/>
    <w:rsid w:val="009763C9"/>
    <w:rsid w:val="00984D6A"/>
    <w:rsid w:val="00990523"/>
    <w:rsid w:val="0099094C"/>
    <w:rsid w:val="009A0DE1"/>
    <w:rsid w:val="009A156C"/>
    <w:rsid w:val="009A3A65"/>
    <w:rsid w:val="009C0E63"/>
    <w:rsid w:val="009C5DC3"/>
    <w:rsid w:val="009C723A"/>
    <w:rsid w:val="009C7D8A"/>
    <w:rsid w:val="009D5B53"/>
    <w:rsid w:val="009D7DB3"/>
    <w:rsid w:val="009E1644"/>
    <w:rsid w:val="009E3007"/>
    <w:rsid w:val="009E3CF7"/>
    <w:rsid w:val="009E5B68"/>
    <w:rsid w:val="009F77CD"/>
    <w:rsid w:val="00A1054E"/>
    <w:rsid w:val="00A108D6"/>
    <w:rsid w:val="00A144EF"/>
    <w:rsid w:val="00A15EFB"/>
    <w:rsid w:val="00A16F84"/>
    <w:rsid w:val="00A20873"/>
    <w:rsid w:val="00A30AC6"/>
    <w:rsid w:val="00A329D0"/>
    <w:rsid w:val="00A33930"/>
    <w:rsid w:val="00A3756D"/>
    <w:rsid w:val="00A438D5"/>
    <w:rsid w:val="00A451F2"/>
    <w:rsid w:val="00A4711E"/>
    <w:rsid w:val="00A509A5"/>
    <w:rsid w:val="00A56C04"/>
    <w:rsid w:val="00A647B0"/>
    <w:rsid w:val="00A70A4A"/>
    <w:rsid w:val="00A72E0A"/>
    <w:rsid w:val="00A772EC"/>
    <w:rsid w:val="00A81026"/>
    <w:rsid w:val="00A81D23"/>
    <w:rsid w:val="00A91524"/>
    <w:rsid w:val="00A951E6"/>
    <w:rsid w:val="00A97428"/>
    <w:rsid w:val="00AA08FE"/>
    <w:rsid w:val="00AA15BC"/>
    <w:rsid w:val="00AA6325"/>
    <w:rsid w:val="00AB0315"/>
    <w:rsid w:val="00AC6B03"/>
    <w:rsid w:val="00AE0FA6"/>
    <w:rsid w:val="00AE24FA"/>
    <w:rsid w:val="00AE34FE"/>
    <w:rsid w:val="00B026C9"/>
    <w:rsid w:val="00B11AAD"/>
    <w:rsid w:val="00B20F04"/>
    <w:rsid w:val="00B26369"/>
    <w:rsid w:val="00B31622"/>
    <w:rsid w:val="00B4155C"/>
    <w:rsid w:val="00B461F9"/>
    <w:rsid w:val="00B46F63"/>
    <w:rsid w:val="00B531A5"/>
    <w:rsid w:val="00B543CE"/>
    <w:rsid w:val="00B621FC"/>
    <w:rsid w:val="00B633DF"/>
    <w:rsid w:val="00B80897"/>
    <w:rsid w:val="00B82A3A"/>
    <w:rsid w:val="00B83471"/>
    <w:rsid w:val="00B846E0"/>
    <w:rsid w:val="00B9046A"/>
    <w:rsid w:val="00B929D7"/>
    <w:rsid w:val="00B93977"/>
    <w:rsid w:val="00BA50A5"/>
    <w:rsid w:val="00BA5D78"/>
    <w:rsid w:val="00BA5F2D"/>
    <w:rsid w:val="00BB0193"/>
    <w:rsid w:val="00BB237E"/>
    <w:rsid w:val="00BB4A15"/>
    <w:rsid w:val="00BC081E"/>
    <w:rsid w:val="00BC21A3"/>
    <w:rsid w:val="00BC432F"/>
    <w:rsid w:val="00BD0580"/>
    <w:rsid w:val="00BD24C2"/>
    <w:rsid w:val="00BD6325"/>
    <w:rsid w:val="00BE00B3"/>
    <w:rsid w:val="00BE2875"/>
    <w:rsid w:val="00BE6430"/>
    <w:rsid w:val="00BF0854"/>
    <w:rsid w:val="00C02FB5"/>
    <w:rsid w:val="00C03D75"/>
    <w:rsid w:val="00C05C2A"/>
    <w:rsid w:val="00C064FB"/>
    <w:rsid w:val="00C069F9"/>
    <w:rsid w:val="00C1061B"/>
    <w:rsid w:val="00C14744"/>
    <w:rsid w:val="00C16D1A"/>
    <w:rsid w:val="00C22CF1"/>
    <w:rsid w:val="00C2373F"/>
    <w:rsid w:val="00C2474C"/>
    <w:rsid w:val="00C25EC9"/>
    <w:rsid w:val="00C2614F"/>
    <w:rsid w:val="00C32A4E"/>
    <w:rsid w:val="00C331CD"/>
    <w:rsid w:val="00C3525E"/>
    <w:rsid w:val="00C35FDE"/>
    <w:rsid w:val="00C37849"/>
    <w:rsid w:val="00C43AC8"/>
    <w:rsid w:val="00C74826"/>
    <w:rsid w:val="00C80A59"/>
    <w:rsid w:val="00C859D7"/>
    <w:rsid w:val="00C86D87"/>
    <w:rsid w:val="00C91D00"/>
    <w:rsid w:val="00C92B24"/>
    <w:rsid w:val="00C96E91"/>
    <w:rsid w:val="00C977EF"/>
    <w:rsid w:val="00CA4202"/>
    <w:rsid w:val="00CC1C7E"/>
    <w:rsid w:val="00CD309F"/>
    <w:rsid w:val="00CD4760"/>
    <w:rsid w:val="00CE36DB"/>
    <w:rsid w:val="00CF3F6D"/>
    <w:rsid w:val="00CF500C"/>
    <w:rsid w:val="00CF5149"/>
    <w:rsid w:val="00D00DEC"/>
    <w:rsid w:val="00D02453"/>
    <w:rsid w:val="00D06B1A"/>
    <w:rsid w:val="00D06E82"/>
    <w:rsid w:val="00D12466"/>
    <w:rsid w:val="00D21233"/>
    <w:rsid w:val="00D25DDC"/>
    <w:rsid w:val="00D261FB"/>
    <w:rsid w:val="00D276C3"/>
    <w:rsid w:val="00D30CEC"/>
    <w:rsid w:val="00D31FB4"/>
    <w:rsid w:val="00D41682"/>
    <w:rsid w:val="00D43D1E"/>
    <w:rsid w:val="00D44F72"/>
    <w:rsid w:val="00D47FCC"/>
    <w:rsid w:val="00D47FF6"/>
    <w:rsid w:val="00D50825"/>
    <w:rsid w:val="00D51F72"/>
    <w:rsid w:val="00D535A4"/>
    <w:rsid w:val="00D63B1D"/>
    <w:rsid w:val="00D64962"/>
    <w:rsid w:val="00D81DC1"/>
    <w:rsid w:val="00D839B2"/>
    <w:rsid w:val="00D84F07"/>
    <w:rsid w:val="00D85715"/>
    <w:rsid w:val="00D85E43"/>
    <w:rsid w:val="00D86B46"/>
    <w:rsid w:val="00D86C5B"/>
    <w:rsid w:val="00D93EE6"/>
    <w:rsid w:val="00D95657"/>
    <w:rsid w:val="00D97CEB"/>
    <w:rsid w:val="00DA0B2B"/>
    <w:rsid w:val="00DA171B"/>
    <w:rsid w:val="00DA644E"/>
    <w:rsid w:val="00DB23C6"/>
    <w:rsid w:val="00DB32EF"/>
    <w:rsid w:val="00DB5B70"/>
    <w:rsid w:val="00DC3406"/>
    <w:rsid w:val="00DC696A"/>
    <w:rsid w:val="00DF5C91"/>
    <w:rsid w:val="00E01682"/>
    <w:rsid w:val="00E02A6F"/>
    <w:rsid w:val="00E02B7C"/>
    <w:rsid w:val="00E02C93"/>
    <w:rsid w:val="00E060D4"/>
    <w:rsid w:val="00E1170D"/>
    <w:rsid w:val="00E119B8"/>
    <w:rsid w:val="00E13A8B"/>
    <w:rsid w:val="00E156B3"/>
    <w:rsid w:val="00E33B12"/>
    <w:rsid w:val="00E36A85"/>
    <w:rsid w:val="00E37B6D"/>
    <w:rsid w:val="00E37E12"/>
    <w:rsid w:val="00E47507"/>
    <w:rsid w:val="00E5057D"/>
    <w:rsid w:val="00E5401A"/>
    <w:rsid w:val="00E565CB"/>
    <w:rsid w:val="00E571F7"/>
    <w:rsid w:val="00E612CD"/>
    <w:rsid w:val="00E65A90"/>
    <w:rsid w:val="00E70C9A"/>
    <w:rsid w:val="00E72E6D"/>
    <w:rsid w:val="00E7372D"/>
    <w:rsid w:val="00E749CA"/>
    <w:rsid w:val="00E75F6F"/>
    <w:rsid w:val="00E7679E"/>
    <w:rsid w:val="00E76801"/>
    <w:rsid w:val="00E76D53"/>
    <w:rsid w:val="00E80D5F"/>
    <w:rsid w:val="00E858EB"/>
    <w:rsid w:val="00E877C9"/>
    <w:rsid w:val="00E91DFD"/>
    <w:rsid w:val="00E9519F"/>
    <w:rsid w:val="00EA009D"/>
    <w:rsid w:val="00EA0728"/>
    <w:rsid w:val="00EA44D7"/>
    <w:rsid w:val="00EA520D"/>
    <w:rsid w:val="00EB0032"/>
    <w:rsid w:val="00EB1ED8"/>
    <w:rsid w:val="00EB38BC"/>
    <w:rsid w:val="00EB44AC"/>
    <w:rsid w:val="00EB5B9C"/>
    <w:rsid w:val="00EB6CF3"/>
    <w:rsid w:val="00EB78EF"/>
    <w:rsid w:val="00EC1F66"/>
    <w:rsid w:val="00EC4D07"/>
    <w:rsid w:val="00ED0DF2"/>
    <w:rsid w:val="00ED1756"/>
    <w:rsid w:val="00EE2ABE"/>
    <w:rsid w:val="00EE5BD4"/>
    <w:rsid w:val="00EF5DC1"/>
    <w:rsid w:val="00EF6886"/>
    <w:rsid w:val="00EF7241"/>
    <w:rsid w:val="00F0087B"/>
    <w:rsid w:val="00F035DF"/>
    <w:rsid w:val="00F120B6"/>
    <w:rsid w:val="00F2384B"/>
    <w:rsid w:val="00F26BE9"/>
    <w:rsid w:val="00F26FDC"/>
    <w:rsid w:val="00F30323"/>
    <w:rsid w:val="00F32220"/>
    <w:rsid w:val="00F32329"/>
    <w:rsid w:val="00F32AEE"/>
    <w:rsid w:val="00F37A63"/>
    <w:rsid w:val="00F401B4"/>
    <w:rsid w:val="00F43D98"/>
    <w:rsid w:val="00F44623"/>
    <w:rsid w:val="00F47DB9"/>
    <w:rsid w:val="00F47EE0"/>
    <w:rsid w:val="00F519FE"/>
    <w:rsid w:val="00F52E3C"/>
    <w:rsid w:val="00F56DDB"/>
    <w:rsid w:val="00F654D5"/>
    <w:rsid w:val="00F71CEC"/>
    <w:rsid w:val="00F7620A"/>
    <w:rsid w:val="00F77F14"/>
    <w:rsid w:val="00F84C58"/>
    <w:rsid w:val="00F94C4C"/>
    <w:rsid w:val="00FA2EA3"/>
    <w:rsid w:val="00FA601D"/>
    <w:rsid w:val="00FC157C"/>
    <w:rsid w:val="00FC19CE"/>
    <w:rsid w:val="00FC4EA7"/>
    <w:rsid w:val="00FE1F7C"/>
    <w:rsid w:val="00FE231C"/>
    <w:rsid w:val="00FE5CB1"/>
    <w:rsid w:val="00FE6D74"/>
    <w:rsid w:val="00FF0A6D"/>
    <w:rsid w:val="00FF101B"/>
    <w:rsid w:val="00FF4159"/>
    <w:rsid w:val="00FF5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DC40"/>
  <w15:chartTrackingRefBased/>
  <w15:docId w15:val="{66D7D57A-2E03-4925-98EE-12C03073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15"/>
    <w:pPr>
      <w:ind w:left="720"/>
      <w:contextualSpacing/>
    </w:pPr>
  </w:style>
  <w:style w:type="paragraph" w:styleId="Header">
    <w:name w:val="header"/>
    <w:basedOn w:val="Normal"/>
    <w:link w:val="HeaderChar"/>
    <w:uiPriority w:val="99"/>
    <w:unhideWhenUsed/>
    <w:rsid w:val="0050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0B4"/>
  </w:style>
  <w:style w:type="paragraph" w:styleId="Footer">
    <w:name w:val="footer"/>
    <w:basedOn w:val="Normal"/>
    <w:link w:val="FooterChar"/>
    <w:uiPriority w:val="99"/>
    <w:unhideWhenUsed/>
    <w:rsid w:val="005030B4"/>
    <w:pPr>
      <w:tabs>
        <w:tab w:val="center" w:pos="4513"/>
        <w:tab w:val="right" w:pos="9026"/>
      </w:tabs>
      <w:spacing w:after="0" w:line="240" w:lineRule="auto"/>
    </w:pPr>
    <w:rPr>
      <w:rFonts w:ascii="Arial" w:hAnsi="Arial" w:cs="Arial"/>
      <w:sz w:val="16"/>
    </w:rPr>
  </w:style>
  <w:style w:type="character" w:customStyle="1" w:styleId="FooterChar">
    <w:name w:val="Footer Char"/>
    <w:basedOn w:val="DefaultParagraphFont"/>
    <w:link w:val="Footer"/>
    <w:uiPriority w:val="99"/>
    <w:rsid w:val="005030B4"/>
    <w:rPr>
      <w:rFonts w:ascii="Arial" w:hAnsi="Arial" w:cs="Arial"/>
      <w:sz w:val="16"/>
    </w:rPr>
  </w:style>
  <w:style w:type="table" w:styleId="TableGrid">
    <w:name w:val="Table Grid"/>
    <w:basedOn w:val="TableNormal"/>
    <w:uiPriority w:val="59"/>
    <w:rsid w:val="00A8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1E"/>
    <w:rPr>
      <w:rFonts w:ascii="Segoe UI" w:hAnsi="Segoe UI" w:cs="Segoe UI"/>
      <w:sz w:val="18"/>
      <w:szCs w:val="18"/>
    </w:rPr>
  </w:style>
  <w:style w:type="character" w:styleId="CommentReference">
    <w:name w:val="annotation reference"/>
    <w:basedOn w:val="DefaultParagraphFont"/>
    <w:uiPriority w:val="99"/>
    <w:semiHidden/>
    <w:unhideWhenUsed/>
    <w:rsid w:val="00D43D1E"/>
    <w:rPr>
      <w:sz w:val="16"/>
      <w:szCs w:val="16"/>
    </w:rPr>
  </w:style>
  <w:style w:type="paragraph" w:styleId="CommentText">
    <w:name w:val="annotation text"/>
    <w:basedOn w:val="Normal"/>
    <w:link w:val="CommentTextChar"/>
    <w:uiPriority w:val="99"/>
    <w:semiHidden/>
    <w:unhideWhenUsed/>
    <w:rsid w:val="00D43D1E"/>
    <w:pPr>
      <w:spacing w:line="240" w:lineRule="auto"/>
    </w:pPr>
    <w:rPr>
      <w:sz w:val="20"/>
      <w:szCs w:val="20"/>
    </w:rPr>
  </w:style>
  <w:style w:type="character" w:customStyle="1" w:styleId="CommentTextChar">
    <w:name w:val="Comment Text Char"/>
    <w:basedOn w:val="DefaultParagraphFont"/>
    <w:link w:val="CommentText"/>
    <w:uiPriority w:val="99"/>
    <w:semiHidden/>
    <w:rsid w:val="00D43D1E"/>
    <w:rPr>
      <w:sz w:val="20"/>
      <w:szCs w:val="20"/>
    </w:rPr>
  </w:style>
  <w:style w:type="paragraph" w:styleId="CommentSubject">
    <w:name w:val="annotation subject"/>
    <w:basedOn w:val="CommentText"/>
    <w:next w:val="CommentText"/>
    <w:link w:val="CommentSubjectChar"/>
    <w:uiPriority w:val="99"/>
    <w:semiHidden/>
    <w:unhideWhenUsed/>
    <w:rsid w:val="00D43D1E"/>
    <w:rPr>
      <w:b/>
      <w:bCs/>
    </w:rPr>
  </w:style>
  <w:style w:type="character" w:customStyle="1" w:styleId="CommentSubjectChar">
    <w:name w:val="Comment Subject Char"/>
    <w:basedOn w:val="CommentTextChar"/>
    <w:link w:val="CommentSubject"/>
    <w:uiPriority w:val="99"/>
    <w:semiHidden/>
    <w:rsid w:val="00D43D1E"/>
    <w:rPr>
      <w:b/>
      <w:bCs/>
      <w:sz w:val="20"/>
      <w:szCs w:val="20"/>
    </w:rPr>
  </w:style>
  <w:style w:type="paragraph" w:styleId="HTMLPreformatted">
    <w:name w:val="HTML Preformatted"/>
    <w:basedOn w:val="Normal"/>
    <w:link w:val="HTMLPreformattedChar"/>
    <w:uiPriority w:val="99"/>
    <w:semiHidden/>
    <w:unhideWhenUsed/>
    <w:rsid w:val="0032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3D8"/>
    <w:rPr>
      <w:rFonts w:ascii="Courier New" w:eastAsia="Times New Roman" w:hAnsi="Courier New" w:cs="Courier New"/>
      <w:sz w:val="20"/>
      <w:szCs w:val="20"/>
    </w:rPr>
  </w:style>
  <w:style w:type="paragraph" w:styleId="Revision">
    <w:name w:val="Revision"/>
    <w:hidden/>
    <w:uiPriority w:val="99"/>
    <w:semiHidden/>
    <w:rsid w:val="00BE2875"/>
    <w:pPr>
      <w:spacing w:after="0" w:line="240" w:lineRule="auto"/>
    </w:pPr>
  </w:style>
  <w:style w:type="character" w:styleId="Hyperlink">
    <w:name w:val="Hyperlink"/>
    <w:basedOn w:val="DefaultParagraphFont"/>
    <w:uiPriority w:val="99"/>
    <w:unhideWhenUsed/>
    <w:rsid w:val="00BE00B3"/>
    <w:rPr>
      <w:color w:val="0563C1" w:themeColor="hyperlink"/>
      <w:u w:val="single"/>
    </w:rPr>
  </w:style>
  <w:style w:type="character" w:customStyle="1" w:styleId="UnresolvedMention1">
    <w:name w:val="Unresolved Mention1"/>
    <w:basedOn w:val="DefaultParagraphFont"/>
    <w:uiPriority w:val="99"/>
    <w:semiHidden/>
    <w:unhideWhenUsed/>
    <w:rsid w:val="00BE00B3"/>
    <w:rPr>
      <w:color w:val="605E5C"/>
      <w:shd w:val="clear" w:color="auto" w:fill="E1DFDD"/>
    </w:rPr>
  </w:style>
  <w:style w:type="paragraph" w:customStyle="1" w:styleId="wListNum">
    <w:name w:val="wListNum"/>
    <w:basedOn w:val="Normal"/>
    <w:uiPriority w:val="7"/>
    <w:qFormat/>
    <w:rsid w:val="000639D4"/>
    <w:pPr>
      <w:numPr>
        <w:numId w:val="14"/>
      </w:numPr>
      <w:adjustRightInd w:val="0"/>
      <w:spacing w:after="180" w:line="240" w:lineRule="auto"/>
      <w:jc w:val="both"/>
    </w:pPr>
    <w:rPr>
      <w:rFonts w:ascii="Times New Roman" w:eastAsia="MS Mincho" w:hAnsi="Times New Roman" w:cs="Times New Roman"/>
      <w:lang w:val="en-GB"/>
    </w:rPr>
  </w:style>
  <w:style w:type="paragraph" w:customStyle="1" w:styleId="wText">
    <w:name w:val="wText"/>
    <w:basedOn w:val="Normal"/>
    <w:link w:val="wTextChar"/>
    <w:uiPriority w:val="1"/>
    <w:qFormat/>
    <w:rsid w:val="002B6E9E"/>
    <w:pPr>
      <w:spacing w:after="180" w:line="240" w:lineRule="auto"/>
      <w:jc w:val="both"/>
    </w:pPr>
    <w:rPr>
      <w:rFonts w:ascii="Times New Roman" w:eastAsia="MS Mincho" w:hAnsi="Times New Roman" w:cs="Times New Roman"/>
    </w:rPr>
  </w:style>
  <w:style w:type="character" w:customStyle="1" w:styleId="wTextChar">
    <w:name w:val="wText Char"/>
    <w:basedOn w:val="DefaultParagraphFont"/>
    <w:link w:val="wText"/>
    <w:uiPriority w:val="1"/>
    <w:rsid w:val="002B6E9E"/>
    <w:rPr>
      <w:rFonts w:ascii="Times New Roman" w:eastAsia="MS Mincho" w:hAnsi="Times New Roman" w:cs="Times New Roman"/>
    </w:rPr>
  </w:style>
  <w:style w:type="character" w:customStyle="1" w:styleId="UnresolvedMention2">
    <w:name w:val="Unresolved Mention2"/>
    <w:basedOn w:val="DefaultParagraphFont"/>
    <w:uiPriority w:val="99"/>
    <w:semiHidden/>
    <w:unhideWhenUsed/>
    <w:rsid w:val="0010386E"/>
    <w:rPr>
      <w:color w:val="605E5C"/>
      <w:shd w:val="clear" w:color="auto" w:fill="E1DFDD"/>
    </w:rPr>
  </w:style>
  <w:style w:type="paragraph" w:customStyle="1" w:styleId="wordsection1">
    <w:name w:val="wordsection1"/>
    <w:basedOn w:val="Normal"/>
    <w:uiPriority w:val="99"/>
    <w:rsid w:val="007F1C1A"/>
    <w:pPr>
      <w:spacing w:after="0"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36DB"/>
    <w:rPr>
      <w:color w:val="954F72" w:themeColor="followedHyperlink"/>
      <w:u w:val="single"/>
    </w:rPr>
  </w:style>
  <w:style w:type="character" w:customStyle="1" w:styleId="UnresolvedMention3">
    <w:name w:val="Unresolved Mention3"/>
    <w:basedOn w:val="DefaultParagraphFont"/>
    <w:uiPriority w:val="99"/>
    <w:semiHidden/>
    <w:unhideWhenUsed/>
    <w:rsid w:val="006528D8"/>
    <w:rPr>
      <w:color w:val="605E5C"/>
      <w:shd w:val="clear" w:color="auto" w:fill="E1DFDD"/>
    </w:rPr>
  </w:style>
  <w:style w:type="character" w:customStyle="1" w:styleId="UnresolvedMention4">
    <w:name w:val="Unresolved Mention4"/>
    <w:basedOn w:val="DefaultParagraphFont"/>
    <w:uiPriority w:val="99"/>
    <w:semiHidden/>
    <w:unhideWhenUsed/>
    <w:rsid w:val="006A6898"/>
    <w:rPr>
      <w:color w:val="605E5C"/>
      <w:shd w:val="clear" w:color="auto" w:fill="E1DFDD"/>
    </w:rPr>
  </w:style>
  <w:style w:type="character" w:styleId="UnresolvedMention">
    <w:name w:val="Unresolved Mention"/>
    <w:basedOn w:val="DefaultParagraphFont"/>
    <w:uiPriority w:val="99"/>
    <w:semiHidden/>
    <w:unhideWhenUsed/>
    <w:rsid w:val="0017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022">
      <w:bodyDiv w:val="1"/>
      <w:marLeft w:val="0"/>
      <w:marRight w:val="0"/>
      <w:marTop w:val="0"/>
      <w:marBottom w:val="0"/>
      <w:divBdr>
        <w:top w:val="none" w:sz="0" w:space="0" w:color="auto"/>
        <w:left w:val="none" w:sz="0" w:space="0" w:color="auto"/>
        <w:bottom w:val="none" w:sz="0" w:space="0" w:color="auto"/>
        <w:right w:val="none" w:sz="0" w:space="0" w:color="auto"/>
      </w:divBdr>
    </w:div>
    <w:div w:id="1109666682">
      <w:bodyDiv w:val="1"/>
      <w:marLeft w:val="0"/>
      <w:marRight w:val="0"/>
      <w:marTop w:val="0"/>
      <w:marBottom w:val="0"/>
      <w:divBdr>
        <w:top w:val="none" w:sz="0" w:space="0" w:color="auto"/>
        <w:left w:val="none" w:sz="0" w:space="0" w:color="auto"/>
        <w:bottom w:val="none" w:sz="0" w:space="0" w:color="auto"/>
        <w:right w:val="none" w:sz="0" w:space="0" w:color="auto"/>
      </w:divBdr>
    </w:div>
    <w:div w:id="13161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multiply.a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SD@ADX.ae" TargetMode="External"/><Relationship Id="rId4" Type="http://schemas.openxmlformats.org/officeDocument/2006/relationships/styles" Target="styles.xml"/><Relationship Id="rId9" Type="http://schemas.openxmlformats.org/officeDocument/2006/relationships/hyperlink" Target="mailto:CSD@ADX.a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985A-5FA5-43A8-96DB-B2809B0AA0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7A7BC2-61B8-4FF1-8621-CBCC4144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Motei Accounts</dc:creator>
  <cp:keywords>Public</cp:keywords>
  <dc:description/>
  <cp:lastModifiedBy>Sahar Srour,  CFA</cp:lastModifiedBy>
  <cp:revision>4</cp:revision>
  <cp:lastPrinted>2024-02-08T12:50:00Z</cp:lastPrinted>
  <dcterms:created xsi:type="dcterms:W3CDTF">2024-02-19T11:16:00Z</dcterms:created>
  <dcterms:modified xsi:type="dcterms:W3CDTF">2024-02-19T11:18:00Z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MSIP_Label_e1da0be8-9b43-41b6-9549-69b8e68dc6f8_Enabled">
    <vt:lpwstr>true</vt:lpwstr>
  </property>
  <property fmtid="{D5CDD505-2E9C-101B-9397-08002B2CF9AE}" pid="4" name="MSIP_Label_e1da0be8-9b43-41b6-9549-69b8e68dc6f8_SetDate">
    <vt:lpwstr>2022-02-08T06:19:06Z</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iteId">
    <vt:lpwstr>266f8c24-cc05-41b8-b635-ffaf4ee49853</vt:lpwstr>
  </property>
  <property fmtid="{D5CDD505-2E9C-101B-9397-08002B2CF9AE}" pid="8" name="MSIP_Label_e1da0be8-9b43-41b6-9549-69b8e68dc6f8_ActionId">
    <vt:lpwstr>ec7e425a-9aea-45d2-bc7a-d47a3e7a8919</vt:lpwstr>
  </property>
  <property fmtid="{D5CDD505-2E9C-101B-9397-08002B2CF9AE}" pid="9" name="MSIP_Label_e1da0be8-9b43-41b6-9549-69b8e68dc6f8_ContentBits">
    <vt:lpwstr>0</vt:lpwstr>
  </property>
  <property fmtid="{D5CDD505-2E9C-101B-9397-08002B2CF9AE}" pid="10" name="docIndexRef">
    <vt:lpwstr>d78fe61c-cff3-4739-a920-c63e7ab6fff6</vt:lpwstr>
  </property>
  <property fmtid="{D5CDD505-2E9C-101B-9397-08002B2CF9AE}" pid="11" name="bjSaver">
    <vt:lpwstr>T9bDLTHGHBN7O7JcqOmz2+NPJgY02sDX</vt:lpwstr>
  </property>
  <property fmtid="{D5CDD505-2E9C-101B-9397-08002B2CF9AE}" pid="12"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13" name="bjDocumentLabelXML-0">
    <vt:lpwstr>ames.com/2008/01/sie/internal/label"&gt;&lt;element uid="f74afad7-bac5-41de-a833-5bd2fb3e2728" value="" /&gt;&lt;/sisl&gt;</vt:lpwstr>
  </property>
  <property fmtid="{D5CDD505-2E9C-101B-9397-08002B2CF9AE}" pid="14" name="bjDocumentSecurityLabel">
    <vt:lpwstr>Public</vt:lpwstr>
  </property>
  <property fmtid="{D5CDD505-2E9C-101B-9397-08002B2CF9AE}" pid="15" name="BJClassification">
    <vt:lpwstr>Public</vt:lpwstr>
  </property>
  <property fmtid="{D5CDD505-2E9C-101B-9397-08002B2CF9AE}" pid="16" name="bjHeaderBothDocProperty">
    <vt:lpwstr>Public</vt:lpwstr>
  </property>
  <property fmtid="{D5CDD505-2E9C-101B-9397-08002B2CF9AE}" pid="17" name="bjHeaderFirstPageDocProperty">
    <vt:lpwstr>Public</vt:lpwstr>
  </property>
  <property fmtid="{D5CDD505-2E9C-101B-9397-08002B2CF9AE}" pid="18" name="bjHeaderEvenPageDocProperty">
    <vt:lpwstr>Public</vt:lpwstr>
  </property>
</Properties>
</file>